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FEDF1" w14:textId="77777777" w:rsidR="005754E4" w:rsidRPr="00E60A4A" w:rsidRDefault="00E60A4A" w:rsidP="005754E4">
      <w:pPr>
        <w:rPr>
          <w:rFonts w:ascii="Botera TFE" w:hAnsi="Botera TFE"/>
        </w:rPr>
      </w:pPr>
      <w:r w:rsidRPr="00E60A4A">
        <w:rPr>
          <w:rFonts w:ascii="Botera TFE" w:hAnsi="Botera TFE"/>
        </w:rPr>
        <w:t xml:space="preserve"> </w:t>
      </w:r>
    </w:p>
    <w:p w14:paraId="01B7F618" w14:textId="77777777" w:rsidR="00976170" w:rsidRPr="005754E4" w:rsidRDefault="00976170" w:rsidP="005754E4">
      <w:pPr>
        <w:rPr>
          <w:rFonts w:ascii="Botera TFE" w:hAnsi="Botera TFE"/>
        </w:rPr>
      </w:pPr>
    </w:p>
    <w:p w14:paraId="0968AB66" w14:textId="2A293169" w:rsidR="005754E4" w:rsidRDefault="00E60A4A" w:rsidP="00531EB7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  <w:bCs/>
        </w:rPr>
        <w:t>AXOLIGHT</w:t>
      </w:r>
      <w:r w:rsidR="00441285">
        <w:rPr>
          <w:rFonts w:ascii="Botera TFE" w:hAnsi="Botera TFE"/>
          <w:b/>
          <w:bCs/>
        </w:rPr>
        <w:t xml:space="preserve"> </w:t>
      </w:r>
    </w:p>
    <w:p w14:paraId="0F840FC6" w14:textId="77777777" w:rsidR="00E60A4A" w:rsidRPr="005754E4" w:rsidRDefault="00E60A4A" w:rsidP="00531EB7">
      <w:pPr>
        <w:jc w:val="center"/>
        <w:rPr>
          <w:rFonts w:ascii="Botera TFE" w:hAnsi="Botera TFE"/>
          <w:b/>
          <w:bCs/>
        </w:rPr>
      </w:pPr>
    </w:p>
    <w:p w14:paraId="585DCD60" w14:textId="77777777" w:rsidR="00492686" w:rsidRDefault="00E60A4A" w:rsidP="00AB5FA4">
      <w:pPr>
        <w:spacing w:line="276" w:lineRule="auto"/>
        <w:jc w:val="both"/>
        <w:rPr>
          <w:rFonts w:ascii="Botera TFE" w:hAnsi="Botera TFE"/>
        </w:rPr>
      </w:pPr>
      <w:r>
        <w:rPr>
          <w:rFonts w:ascii="Botera TFE" w:hAnsi="Botera TFE"/>
        </w:rPr>
        <w:t xml:space="preserve">FLOAT </w:t>
      </w:r>
    </w:p>
    <w:p w14:paraId="31600101" w14:textId="62D9A6CB" w:rsidR="005D1E90" w:rsidRDefault="005D1E90" w:rsidP="005D1E90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>Una</w:t>
      </w:r>
      <w:r w:rsidRPr="00705CDB">
        <w:rPr>
          <w:rFonts w:ascii="Botera TFE" w:hAnsi="Botera TFE"/>
          <w:sz w:val="22"/>
          <w:szCs w:val="22"/>
        </w:rPr>
        <w:t xml:space="preserve"> lampada multifunzionale e portatile</w:t>
      </w:r>
      <w:r>
        <w:rPr>
          <w:rFonts w:ascii="Botera TFE" w:hAnsi="Botera TFE"/>
          <w:sz w:val="22"/>
          <w:szCs w:val="22"/>
        </w:rPr>
        <w:t xml:space="preserve">, dotata di sorgente LED integrata con sistema </w:t>
      </w:r>
      <w:r w:rsidRPr="00705CDB">
        <w:rPr>
          <w:rFonts w:ascii="Botera TFE" w:hAnsi="Botera TFE"/>
          <w:i/>
          <w:iCs/>
          <w:sz w:val="22"/>
          <w:szCs w:val="22"/>
        </w:rPr>
        <w:t xml:space="preserve">soft </w:t>
      </w:r>
      <w:proofErr w:type="spellStart"/>
      <w:r w:rsidRPr="00705CDB">
        <w:rPr>
          <w:rFonts w:ascii="Botera TFE" w:hAnsi="Botera TFE"/>
          <w:i/>
          <w:iCs/>
          <w:sz w:val="22"/>
          <w:szCs w:val="22"/>
        </w:rPr>
        <w:t>touch</w:t>
      </w:r>
      <w:proofErr w:type="spellEnd"/>
      <w:r>
        <w:rPr>
          <w:rFonts w:ascii="Botera TFE" w:hAnsi="Botera TFE"/>
          <w:i/>
          <w:iCs/>
          <w:sz w:val="22"/>
          <w:szCs w:val="22"/>
        </w:rPr>
        <w:t xml:space="preserve"> </w:t>
      </w:r>
      <w:proofErr w:type="spellStart"/>
      <w:r w:rsidRPr="001C4614">
        <w:rPr>
          <w:rFonts w:ascii="Botera TFE" w:hAnsi="Botera TFE"/>
          <w:sz w:val="22"/>
          <w:szCs w:val="22"/>
        </w:rPr>
        <w:t>dimmerabile</w:t>
      </w:r>
      <w:proofErr w:type="spellEnd"/>
      <w:r>
        <w:rPr>
          <w:rFonts w:ascii="Botera TFE" w:hAnsi="Botera TFE"/>
          <w:sz w:val="22"/>
          <w:szCs w:val="22"/>
        </w:rPr>
        <w:t xml:space="preserve">. Questa è </w:t>
      </w:r>
      <w:r w:rsidRPr="005D1E90">
        <w:rPr>
          <w:rFonts w:ascii="Botera TFE" w:hAnsi="Botera TFE"/>
          <w:b/>
          <w:bCs/>
          <w:sz w:val="22"/>
          <w:szCs w:val="22"/>
        </w:rPr>
        <w:t>Float</w:t>
      </w:r>
      <w:r>
        <w:rPr>
          <w:rFonts w:ascii="Botera TFE" w:hAnsi="Botera TFE"/>
          <w:sz w:val="22"/>
          <w:szCs w:val="22"/>
        </w:rPr>
        <w:t xml:space="preserve">, la lampada ricaricabile di </w:t>
      </w:r>
      <w:r w:rsidRPr="005D1E90">
        <w:rPr>
          <w:rFonts w:ascii="Botera TFE" w:hAnsi="Botera TFE"/>
          <w:b/>
          <w:bCs/>
          <w:sz w:val="22"/>
          <w:szCs w:val="22"/>
        </w:rPr>
        <w:t>Axolight</w:t>
      </w:r>
      <w:r>
        <w:rPr>
          <w:rFonts w:ascii="Botera TFE" w:hAnsi="Botera TFE"/>
          <w:sz w:val="22"/>
          <w:szCs w:val="22"/>
        </w:rPr>
        <w:t>,</w:t>
      </w:r>
      <w:r w:rsidRPr="00705CDB">
        <w:rPr>
          <w:rFonts w:ascii="Botera TFE" w:hAnsi="Botera TFE"/>
          <w:sz w:val="22"/>
          <w:szCs w:val="22"/>
        </w:rPr>
        <w:t xml:space="preserve"> utilizzabile sia in ambienti indoor che outdoor</w:t>
      </w:r>
      <w:r>
        <w:rPr>
          <w:rFonts w:ascii="Botera TFE" w:hAnsi="Botera TFE"/>
          <w:sz w:val="22"/>
          <w:szCs w:val="22"/>
        </w:rPr>
        <w:t xml:space="preserve"> grazie al </w:t>
      </w:r>
      <w:r w:rsidRPr="00705CDB">
        <w:rPr>
          <w:rFonts w:ascii="Botera TFE" w:hAnsi="Botera TFE"/>
          <w:sz w:val="22"/>
          <w:szCs w:val="22"/>
        </w:rPr>
        <w:t xml:space="preserve">grado di protezione alle polveri ed all’acqua </w:t>
      </w:r>
      <w:r>
        <w:rPr>
          <w:rFonts w:ascii="Botera TFE" w:hAnsi="Botera TFE"/>
          <w:sz w:val="22"/>
          <w:szCs w:val="22"/>
        </w:rPr>
        <w:t>pari a</w:t>
      </w:r>
      <w:r w:rsidRPr="00705CDB">
        <w:rPr>
          <w:rFonts w:ascii="Botera TFE" w:hAnsi="Botera TFE"/>
          <w:sz w:val="22"/>
          <w:szCs w:val="22"/>
        </w:rPr>
        <w:t xml:space="preserve"> IP 55</w:t>
      </w:r>
      <w:r>
        <w:rPr>
          <w:rFonts w:ascii="Botera TFE" w:hAnsi="Botera TFE"/>
          <w:sz w:val="22"/>
          <w:szCs w:val="22"/>
        </w:rPr>
        <w:t xml:space="preserve">. </w:t>
      </w:r>
    </w:p>
    <w:p w14:paraId="360C578B" w14:textId="77777777" w:rsidR="005D1E90" w:rsidRDefault="005D1E90" w:rsidP="005D1E90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705CDB">
        <w:rPr>
          <w:rFonts w:ascii="Botera TFE" w:hAnsi="Botera TFE"/>
          <w:sz w:val="22"/>
          <w:szCs w:val="22"/>
        </w:rPr>
        <w:t xml:space="preserve">Realizzata in alluminio e acciaio inox con diffusore in PC ad alta efficienza, </w:t>
      </w:r>
      <w:r w:rsidRPr="005D1E90">
        <w:rPr>
          <w:rFonts w:ascii="Botera TFE" w:hAnsi="Botera TFE"/>
          <w:b/>
          <w:bCs/>
          <w:sz w:val="22"/>
          <w:szCs w:val="22"/>
        </w:rPr>
        <w:t>Float</w:t>
      </w:r>
      <w:r w:rsidRPr="00705CDB">
        <w:rPr>
          <w:rFonts w:ascii="Botera TFE" w:hAnsi="Botera TFE"/>
          <w:sz w:val="22"/>
          <w:szCs w:val="22"/>
        </w:rPr>
        <w:t xml:space="preserve"> è disponibile in 5 varianti colori </w:t>
      </w:r>
      <w:r w:rsidRPr="005D1E90">
        <w:rPr>
          <w:rFonts w:ascii="Botera TFE" w:hAnsi="Botera TFE"/>
          <w:i/>
          <w:iCs/>
          <w:sz w:val="22"/>
          <w:szCs w:val="22"/>
        </w:rPr>
        <w:t>- bianco, nero, blu, cemento, polvere di malva</w:t>
      </w:r>
      <w:r w:rsidRPr="00705CDB">
        <w:rPr>
          <w:rFonts w:ascii="Botera TFE" w:hAnsi="Botera TFE"/>
          <w:sz w:val="22"/>
          <w:szCs w:val="22"/>
        </w:rPr>
        <w:t xml:space="preserve"> </w:t>
      </w:r>
      <w:r>
        <w:rPr>
          <w:rFonts w:ascii="Botera TFE" w:hAnsi="Botera TFE"/>
          <w:sz w:val="22"/>
          <w:szCs w:val="22"/>
        </w:rPr>
        <w:t xml:space="preserve">- </w:t>
      </w:r>
      <w:r w:rsidRPr="00705CDB">
        <w:rPr>
          <w:rFonts w:ascii="Botera TFE" w:hAnsi="Botera TFE"/>
          <w:sz w:val="22"/>
          <w:szCs w:val="22"/>
        </w:rPr>
        <w:t>nelle versioni da tavolo, terra, sospensione e parete</w:t>
      </w:r>
      <w:r>
        <w:rPr>
          <w:rFonts w:ascii="Botera TFE" w:hAnsi="Botera TFE"/>
          <w:sz w:val="22"/>
          <w:szCs w:val="22"/>
        </w:rPr>
        <w:t>, grazie ai piedistalli (</w:t>
      </w:r>
      <w:r w:rsidRPr="00705CDB">
        <w:rPr>
          <w:rFonts w:ascii="Botera TFE" w:hAnsi="Botera TFE"/>
          <w:sz w:val="22"/>
          <w:szCs w:val="22"/>
        </w:rPr>
        <w:t>da 36 cm e 120 cm</w:t>
      </w:r>
      <w:r>
        <w:rPr>
          <w:rFonts w:ascii="Botera TFE" w:hAnsi="Botera TFE"/>
          <w:sz w:val="22"/>
          <w:szCs w:val="22"/>
        </w:rPr>
        <w:t xml:space="preserve">) e agli appositi cavi in dotazione. </w:t>
      </w:r>
    </w:p>
    <w:p w14:paraId="1D0DECE4" w14:textId="6053FB25" w:rsidR="005D1E90" w:rsidRDefault="005D1E90" w:rsidP="005D1E90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>L</w:t>
      </w:r>
      <w:r w:rsidRPr="005D1E90">
        <w:rPr>
          <w:rFonts w:ascii="Botera TFE" w:hAnsi="Botera TFE"/>
          <w:sz w:val="22"/>
          <w:szCs w:val="22"/>
        </w:rPr>
        <w:t>a batteria in dotazione ha un</w:t>
      </w:r>
      <w:r>
        <w:rPr>
          <w:rFonts w:ascii="Botera TFE" w:hAnsi="Botera TFE"/>
          <w:sz w:val="22"/>
          <w:szCs w:val="22"/>
        </w:rPr>
        <w:t xml:space="preserve">’autonomia </w:t>
      </w:r>
      <w:r w:rsidRPr="005D1E90">
        <w:rPr>
          <w:rFonts w:ascii="Botera TFE" w:hAnsi="Botera TFE"/>
          <w:sz w:val="22"/>
          <w:szCs w:val="22"/>
        </w:rPr>
        <w:t>di</w:t>
      </w:r>
      <w:r>
        <w:rPr>
          <w:rFonts w:ascii="Botera TFE" w:hAnsi="Botera TFE"/>
          <w:sz w:val="22"/>
          <w:szCs w:val="22"/>
        </w:rPr>
        <w:t xml:space="preserve"> circa</w:t>
      </w:r>
      <w:r w:rsidRPr="005D1E90">
        <w:rPr>
          <w:rFonts w:ascii="Botera TFE" w:hAnsi="Botera TFE"/>
          <w:sz w:val="22"/>
          <w:szCs w:val="22"/>
        </w:rPr>
        <w:t xml:space="preserve"> 9 ore, si ricarica in 4 ore con un normale caricabatteria </w:t>
      </w:r>
      <w:proofErr w:type="spellStart"/>
      <w:r w:rsidRPr="005D1E90">
        <w:rPr>
          <w:rFonts w:ascii="Botera TFE" w:hAnsi="Botera TFE"/>
          <w:sz w:val="22"/>
          <w:szCs w:val="22"/>
        </w:rPr>
        <w:t>usb</w:t>
      </w:r>
      <w:proofErr w:type="spellEnd"/>
      <w:r w:rsidRPr="005D1E90">
        <w:rPr>
          <w:rFonts w:ascii="Botera TFE" w:hAnsi="Botera TFE"/>
          <w:sz w:val="22"/>
          <w:szCs w:val="22"/>
        </w:rPr>
        <w:t xml:space="preserve">, sostiene 500 cicli di ricarica ed è cambiabile a fine ciclo. La lampada è ricaricabile senza l’ausilio delle basi o dei cavi di sostegno. Questo consente di impilare diversi corpi lampada l’uno sull’altro, permettendo le operazioni di ricarica anche in spazi particolarmente ristretti. </w:t>
      </w:r>
    </w:p>
    <w:p w14:paraId="0A19E667" w14:textId="77777777" w:rsidR="005D1E90" w:rsidRPr="00705CDB" w:rsidRDefault="005D1E90" w:rsidP="005D1E90">
      <w:pPr>
        <w:jc w:val="both"/>
        <w:rPr>
          <w:rFonts w:ascii="Botera TFE" w:hAnsi="Botera TFE"/>
          <w:sz w:val="22"/>
          <w:szCs w:val="22"/>
        </w:rPr>
      </w:pPr>
    </w:p>
    <w:p w14:paraId="1EA8C222" w14:textId="77777777" w:rsidR="005D1E90" w:rsidRPr="00705CDB" w:rsidRDefault="005D1E90" w:rsidP="005D1E90">
      <w:pPr>
        <w:jc w:val="both"/>
        <w:rPr>
          <w:rFonts w:ascii="Botera TFE" w:hAnsi="Botera TFE"/>
          <w:sz w:val="22"/>
          <w:szCs w:val="22"/>
        </w:rPr>
      </w:pPr>
      <w:r w:rsidRPr="00705CDB">
        <w:rPr>
          <w:rFonts w:ascii="Botera TFE" w:hAnsi="Botera TFE"/>
          <w:sz w:val="22"/>
          <w:szCs w:val="22"/>
        </w:rPr>
        <w:t xml:space="preserve">INFO TECNICHE </w:t>
      </w:r>
    </w:p>
    <w:p w14:paraId="4B2C4C1D" w14:textId="77777777" w:rsidR="005D1E90" w:rsidRPr="00705CDB" w:rsidRDefault="005D1E90" w:rsidP="005D1E90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 w:val="0"/>
        <w:jc w:val="both"/>
        <w:rPr>
          <w:rFonts w:ascii="Botera TFE" w:hAnsi="Botera TFE"/>
          <w:sz w:val="22"/>
          <w:szCs w:val="22"/>
        </w:rPr>
      </w:pPr>
      <w:r w:rsidRPr="00705CDB">
        <w:rPr>
          <w:rFonts w:ascii="Botera TFE" w:hAnsi="Botera TFE"/>
          <w:sz w:val="22"/>
          <w:szCs w:val="22"/>
          <w:u w:val="single"/>
        </w:rPr>
        <w:t>Anno di produzione</w:t>
      </w:r>
      <w:r w:rsidRPr="00705CDB">
        <w:rPr>
          <w:rFonts w:ascii="Botera TFE" w:hAnsi="Botera TFE"/>
          <w:sz w:val="22"/>
          <w:szCs w:val="22"/>
        </w:rPr>
        <w:t xml:space="preserve">: 2020 </w:t>
      </w:r>
    </w:p>
    <w:p w14:paraId="7D70C0D9" w14:textId="77777777" w:rsidR="005D1E90" w:rsidRPr="00705CDB" w:rsidRDefault="005D1E90" w:rsidP="005D1E90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 w:val="0"/>
        <w:jc w:val="both"/>
        <w:rPr>
          <w:rFonts w:ascii="Botera TFE" w:hAnsi="Botera TFE"/>
          <w:sz w:val="22"/>
          <w:szCs w:val="22"/>
        </w:rPr>
      </w:pPr>
      <w:r w:rsidRPr="00705CDB">
        <w:rPr>
          <w:rFonts w:ascii="Botera TFE" w:hAnsi="Botera TFE"/>
          <w:sz w:val="22"/>
          <w:szCs w:val="22"/>
          <w:u w:val="single"/>
        </w:rPr>
        <w:t>Materiali</w:t>
      </w:r>
      <w:r w:rsidRPr="00705CDB">
        <w:rPr>
          <w:rFonts w:ascii="Botera TFE" w:hAnsi="Botera TFE"/>
          <w:sz w:val="22"/>
          <w:szCs w:val="22"/>
        </w:rPr>
        <w:t xml:space="preserve">: alluminio e acciaio </w:t>
      </w:r>
    </w:p>
    <w:p w14:paraId="69A331ED" w14:textId="77777777" w:rsidR="005D1E90" w:rsidRPr="00705CDB" w:rsidRDefault="005D1E90" w:rsidP="005D1E90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 w:val="0"/>
        <w:jc w:val="both"/>
        <w:rPr>
          <w:rFonts w:ascii="Botera TFE" w:hAnsi="Botera TFE"/>
          <w:sz w:val="22"/>
          <w:szCs w:val="22"/>
        </w:rPr>
      </w:pPr>
      <w:r w:rsidRPr="00705CDB">
        <w:rPr>
          <w:rFonts w:ascii="Botera TFE" w:hAnsi="Botera TFE"/>
          <w:sz w:val="22"/>
          <w:szCs w:val="22"/>
          <w:u w:val="single"/>
        </w:rPr>
        <w:t>Finiture</w:t>
      </w:r>
      <w:r w:rsidRPr="00705CDB">
        <w:rPr>
          <w:rFonts w:ascii="Botera TFE" w:hAnsi="Botera TFE"/>
          <w:sz w:val="22"/>
          <w:szCs w:val="22"/>
        </w:rPr>
        <w:t xml:space="preserve">: bianco, nero, blu, cemento, polvere di malva </w:t>
      </w:r>
    </w:p>
    <w:p w14:paraId="34BF3CEC" w14:textId="77777777" w:rsidR="005D1E90" w:rsidRDefault="005D1E90" w:rsidP="005D1E90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 w:val="0"/>
        <w:jc w:val="both"/>
        <w:rPr>
          <w:rFonts w:ascii="Botera TFE" w:hAnsi="Botera TFE"/>
          <w:sz w:val="22"/>
          <w:szCs w:val="22"/>
        </w:rPr>
      </w:pPr>
      <w:r w:rsidRPr="00705CDB">
        <w:rPr>
          <w:rFonts w:ascii="Botera TFE" w:hAnsi="Botera TFE"/>
          <w:sz w:val="22"/>
          <w:szCs w:val="22"/>
          <w:u w:val="single"/>
        </w:rPr>
        <w:t>Sorgente luminosa</w:t>
      </w:r>
      <w:r w:rsidRPr="00705CDB">
        <w:rPr>
          <w:rFonts w:ascii="Botera TFE" w:hAnsi="Botera TFE"/>
          <w:sz w:val="22"/>
          <w:szCs w:val="22"/>
        </w:rPr>
        <w:t xml:space="preserve">: LED </w:t>
      </w:r>
      <w:proofErr w:type="spellStart"/>
      <w:r w:rsidRPr="00705CDB">
        <w:rPr>
          <w:rFonts w:ascii="Botera TFE" w:hAnsi="Botera TFE"/>
          <w:sz w:val="22"/>
          <w:szCs w:val="22"/>
        </w:rPr>
        <w:t>dimmerabile</w:t>
      </w:r>
      <w:proofErr w:type="spellEnd"/>
      <w:r w:rsidRPr="00705CDB">
        <w:rPr>
          <w:rFonts w:ascii="Botera TFE" w:hAnsi="Botera TFE"/>
          <w:sz w:val="22"/>
          <w:szCs w:val="22"/>
        </w:rPr>
        <w:t xml:space="preserve"> in 5 </w:t>
      </w:r>
      <w:proofErr w:type="spellStart"/>
      <w:r w:rsidRPr="00705CDB">
        <w:rPr>
          <w:rFonts w:ascii="Botera TFE" w:hAnsi="Botera TFE"/>
          <w:sz w:val="22"/>
          <w:szCs w:val="22"/>
        </w:rPr>
        <w:t>step</w:t>
      </w:r>
      <w:proofErr w:type="spellEnd"/>
      <w:r w:rsidRPr="00705CDB">
        <w:rPr>
          <w:rFonts w:ascii="Botera TFE" w:hAnsi="Botera TFE"/>
          <w:sz w:val="22"/>
          <w:szCs w:val="22"/>
        </w:rPr>
        <w:t>, a 3,5 W</w:t>
      </w:r>
      <w:r>
        <w:rPr>
          <w:rFonts w:ascii="Botera TFE" w:hAnsi="Botera TFE"/>
          <w:sz w:val="22"/>
          <w:szCs w:val="22"/>
        </w:rPr>
        <w:t xml:space="preserve"> </w:t>
      </w:r>
      <w:r w:rsidRPr="00705CDB">
        <w:rPr>
          <w:rFonts w:ascii="Botera TFE" w:hAnsi="Botera TFE"/>
          <w:sz w:val="22"/>
          <w:szCs w:val="22"/>
        </w:rPr>
        <w:t>con 2700 k</w:t>
      </w:r>
      <w:r>
        <w:rPr>
          <w:rFonts w:ascii="Botera TFE" w:hAnsi="Botera TFE"/>
          <w:sz w:val="22"/>
          <w:szCs w:val="22"/>
        </w:rPr>
        <w:t xml:space="preserve"> </w:t>
      </w:r>
    </w:p>
    <w:p w14:paraId="2790EBD3" w14:textId="77777777" w:rsidR="005D1E90" w:rsidRPr="001C4614" w:rsidRDefault="005D1E90" w:rsidP="005D1E90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 w:val="0"/>
        <w:jc w:val="both"/>
        <w:rPr>
          <w:rFonts w:ascii="Botera TFE" w:hAnsi="Botera TFE"/>
          <w:sz w:val="22"/>
          <w:szCs w:val="22"/>
        </w:rPr>
      </w:pPr>
      <w:r w:rsidRPr="00705CDB">
        <w:rPr>
          <w:rFonts w:ascii="Botera TFE" w:hAnsi="Botera TFE"/>
          <w:sz w:val="22"/>
          <w:szCs w:val="22"/>
          <w:u w:val="single"/>
        </w:rPr>
        <w:t>Modelli</w:t>
      </w:r>
      <w:r w:rsidRPr="00705CDB">
        <w:rPr>
          <w:rFonts w:ascii="Botera TFE" w:hAnsi="Botera TFE"/>
          <w:sz w:val="22"/>
          <w:szCs w:val="22"/>
        </w:rPr>
        <w:t xml:space="preserve">: da tavolo, piantana, sospensione, applique </w:t>
      </w:r>
    </w:p>
    <w:p w14:paraId="718D6698" w14:textId="62244252" w:rsidR="00493690" w:rsidRDefault="005D1E90" w:rsidP="00493690">
      <w:pPr>
        <w:pStyle w:val="Paragrafoelenco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 w:val="0"/>
        <w:jc w:val="both"/>
        <w:rPr>
          <w:rFonts w:ascii="Botera TFE" w:hAnsi="Botera TFE"/>
          <w:sz w:val="22"/>
          <w:szCs w:val="22"/>
        </w:rPr>
      </w:pPr>
      <w:r w:rsidRPr="001C4614">
        <w:rPr>
          <w:rFonts w:ascii="Botera TFE" w:hAnsi="Botera TFE"/>
          <w:sz w:val="22"/>
          <w:szCs w:val="22"/>
          <w:u w:val="single"/>
        </w:rPr>
        <w:t>Dimensioni</w:t>
      </w:r>
      <w:r w:rsidRPr="001C4614">
        <w:rPr>
          <w:rFonts w:ascii="Botera TFE" w:hAnsi="Botera TFE"/>
          <w:sz w:val="22"/>
          <w:szCs w:val="22"/>
        </w:rPr>
        <w:t>: il corpo lampada misura Ø 13,5 cm H 4,5 cm</w:t>
      </w:r>
      <w:r>
        <w:rPr>
          <w:rFonts w:ascii="Botera TFE" w:hAnsi="Botera TFE"/>
          <w:sz w:val="22"/>
          <w:szCs w:val="22"/>
        </w:rPr>
        <w:t xml:space="preserve"> </w:t>
      </w:r>
      <w:r w:rsidRPr="001C4614">
        <w:rPr>
          <w:rFonts w:ascii="Botera TFE" w:hAnsi="Botera TFE"/>
          <w:sz w:val="22"/>
          <w:szCs w:val="22"/>
        </w:rPr>
        <w:t xml:space="preserve">(a seconda del modello, è dotata di piedistalli da 36 cm e 120 cm, o appositi cavi per l’istallazione a soffitto o a muro)  </w:t>
      </w:r>
    </w:p>
    <w:p w14:paraId="24113622" w14:textId="77777777" w:rsidR="005D1E90" w:rsidRPr="005D1E90" w:rsidRDefault="005D1E90" w:rsidP="005D1E90">
      <w:pPr>
        <w:pStyle w:val="Paragrafoelenc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 w:val="0"/>
        <w:jc w:val="both"/>
        <w:rPr>
          <w:rFonts w:ascii="Botera TFE" w:hAnsi="Botera TFE"/>
          <w:sz w:val="22"/>
          <w:szCs w:val="22"/>
        </w:rPr>
      </w:pPr>
    </w:p>
    <w:p w14:paraId="58A5C8C2" w14:textId="77777777" w:rsidR="00493690" w:rsidRPr="00873505" w:rsidRDefault="005E001D" w:rsidP="00493690">
      <w:pPr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noProof/>
          <w:sz w:val="22"/>
          <w:szCs w:val="22"/>
        </w:rPr>
        <w:drawing>
          <wp:inline distT="0" distB="0" distL="0" distR="0" wp14:anchorId="6B1397E9" wp14:editId="572283B9">
            <wp:extent cx="5721940" cy="3819774"/>
            <wp:effectExtent l="0" t="0" r="635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 Float han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4422" cy="384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3690" w:rsidRPr="00873505" w:rsidSect="00A31FB0">
      <w:headerReference w:type="default" r:id="rId8"/>
      <w:footerReference w:type="default" r:id="rId9"/>
      <w:pgSz w:w="11900" w:h="16840"/>
      <w:pgMar w:top="1607" w:right="1134" w:bottom="110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72425" w14:textId="77777777" w:rsidR="008B1456" w:rsidRDefault="008B1456">
      <w:r>
        <w:separator/>
      </w:r>
    </w:p>
  </w:endnote>
  <w:endnote w:type="continuationSeparator" w:id="0">
    <w:p w14:paraId="2B0ECFFF" w14:textId="77777777" w:rsidR="008B1456" w:rsidRDefault="008B1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tera TF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">
    <w:altName w:val="﷽﷽﷽﷽﷽﷽﷽﷽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8896" w14:textId="77777777" w:rsidR="009261B6" w:rsidRDefault="009261B6">
    <w:pPr>
      <w:pStyle w:val="Pidipagina"/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F6F0D" w14:textId="77777777" w:rsidR="008B1456" w:rsidRDefault="008B1456">
      <w:r>
        <w:separator/>
      </w:r>
    </w:p>
  </w:footnote>
  <w:footnote w:type="continuationSeparator" w:id="0">
    <w:p w14:paraId="7293A4F5" w14:textId="77777777" w:rsidR="008B1456" w:rsidRDefault="008B1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5ED2" w14:textId="77777777" w:rsidR="00FC07B1" w:rsidRDefault="00FC07B1">
    <w:pPr>
      <w:pStyle w:val="Intestazione"/>
      <w:tabs>
        <w:tab w:val="clear" w:pos="9638"/>
        <w:tab w:val="right" w:pos="9612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B6C5EAF" wp14:editId="37794374">
          <wp:simplePos x="0" y="0"/>
          <wp:positionH relativeFrom="page">
            <wp:posOffset>-38735</wp:posOffset>
          </wp:positionH>
          <wp:positionV relativeFrom="page">
            <wp:posOffset>203</wp:posOffset>
          </wp:positionV>
          <wp:extent cx="7562850" cy="1047750"/>
          <wp:effectExtent l="0" t="0" r="6350" b="6350"/>
          <wp:wrapNone/>
          <wp:docPr id="1073741825" name="officeArt object" descr="testa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estata" descr="testat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39E77821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7FF85BA8" w14:textId="77777777" w:rsidR="00FC07B1" w:rsidRDefault="00FC07B1">
    <w:pPr>
      <w:pStyle w:val="Intestazione"/>
      <w:tabs>
        <w:tab w:val="clear" w:pos="9638"/>
        <w:tab w:val="right" w:pos="9612"/>
      </w:tabs>
    </w:pPr>
  </w:p>
  <w:p w14:paraId="75E13BC8" w14:textId="77777777" w:rsidR="009261B6" w:rsidRDefault="00FC07B1">
    <w:pPr>
      <w:pStyle w:val="Intestazione"/>
      <w:tabs>
        <w:tab w:val="clear" w:pos="9638"/>
        <w:tab w:val="right" w:pos="9612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1D97ED" wp14:editId="045A3053">
              <wp:simplePos x="0" y="0"/>
              <wp:positionH relativeFrom="column">
                <wp:posOffset>211455</wp:posOffset>
              </wp:positionH>
              <wp:positionV relativeFrom="paragraph">
                <wp:posOffset>54151</wp:posOffset>
              </wp:positionV>
              <wp:extent cx="5862320" cy="0"/>
              <wp:effectExtent l="0" t="0" r="1778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232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3B347" id="Connettore 1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65pt,4.25pt" to="478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" strokecolor="black [3040]"/>
          </w:pict>
        </mc:Fallback>
      </mc:AlternateContent>
    </w:r>
    <w:r w:rsidR="00872C71">
      <w:rPr>
        <w:noProof/>
      </w:rPr>
      <w:drawing>
        <wp:anchor distT="152400" distB="152400" distL="152400" distR="152400" simplePos="0" relativeHeight="251659264" behindDoc="1" locked="0" layoutInCell="1" allowOverlap="1" wp14:anchorId="12FC8FBC" wp14:editId="7E22DFE2">
          <wp:simplePos x="0" y="0"/>
          <wp:positionH relativeFrom="page">
            <wp:posOffset>-422909</wp:posOffset>
          </wp:positionH>
          <wp:positionV relativeFrom="page">
            <wp:posOffset>9765029</wp:posOffset>
          </wp:positionV>
          <wp:extent cx="7562850" cy="1019175"/>
          <wp:effectExtent l="0" t="0" r="0" b="0"/>
          <wp:wrapNone/>
          <wp:docPr id="1073741826" name="officeArt object" descr="pie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de" descr="pied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14233"/>
    <w:multiLevelType w:val="hybridMultilevel"/>
    <w:tmpl w:val="C8A02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CC559FE"/>
    <w:multiLevelType w:val="hybridMultilevel"/>
    <w:tmpl w:val="F80A6458"/>
    <w:lvl w:ilvl="0" w:tplc="618227D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1B6"/>
    <w:rsid w:val="00002AD3"/>
    <w:rsid w:val="00010590"/>
    <w:rsid w:val="00026EEA"/>
    <w:rsid w:val="000301B8"/>
    <w:rsid w:val="00063394"/>
    <w:rsid w:val="00094815"/>
    <w:rsid w:val="00096F33"/>
    <w:rsid w:val="001C2D77"/>
    <w:rsid w:val="001D29C8"/>
    <w:rsid w:val="00296BCA"/>
    <w:rsid w:val="002A66B9"/>
    <w:rsid w:val="002C3937"/>
    <w:rsid w:val="002E283B"/>
    <w:rsid w:val="002F0DAE"/>
    <w:rsid w:val="00372E9A"/>
    <w:rsid w:val="00393936"/>
    <w:rsid w:val="003B1B2A"/>
    <w:rsid w:val="003D2F18"/>
    <w:rsid w:val="00441285"/>
    <w:rsid w:val="00464483"/>
    <w:rsid w:val="00485885"/>
    <w:rsid w:val="00492686"/>
    <w:rsid w:val="00493690"/>
    <w:rsid w:val="0052097B"/>
    <w:rsid w:val="005261B1"/>
    <w:rsid w:val="00531EB7"/>
    <w:rsid w:val="00537382"/>
    <w:rsid w:val="00537A97"/>
    <w:rsid w:val="00545207"/>
    <w:rsid w:val="005754E4"/>
    <w:rsid w:val="005B09F8"/>
    <w:rsid w:val="005C7839"/>
    <w:rsid w:val="005D1E90"/>
    <w:rsid w:val="005E001D"/>
    <w:rsid w:val="00621220"/>
    <w:rsid w:val="00674D2F"/>
    <w:rsid w:val="006E1D83"/>
    <w:rsid w:val="00701A13"/>
    <w:rsid w:val="0070202D"/>
    <w:rsid w:val="00724C05"/>
    <w:rsid w:val="00796A7D"/>
    <w:rsid w:val="00797AE9"/>
    <w:rsid w:val="007C416C"/>
    <w:rsid w:val="008064D0"/>
    <w:rsid w:val="00840D46"/>
    <w:rsid w:val="00872C71"/>
    <w:rsid w:val="00873505"/>
    <w:rsid w:val="008B1456"/>
    <w:rsid w:val="008B543C"/>
    <w:rsid w:val="008C1F1B"/>
    <w:rsid w:val="008C4766"/>
    <w:rsid w:val="009261B6"/>
    <w:rsid w:val="00972CAF"/>
    <w:rsid w:val="00976170"/>
    <w:rsid w:val="009C11C6"/>
    <w:rsid w:val="00A31FB0"/>
    <w:rsid w:val="00A74931"/>
    <w:rsid w:val="00AA1EDF"/>
    <w:rsid w:val="00AA5532"/>
    <w:rsid w:val="00AB5FA4"/>
    <w:rsid w:val="00AF0D7C"/>
    <w:rsid w:val="00B1102E"/>
    <w:rsid w:val="00B345AC"/>
    <w:rsid w:val="00B40CFC"/>
    <w:rsid w:val="00B4208F"/>
    <w:rsid w:val="00B74970"/>
    <w:rsid w:val="00B91973"/>
    <w:rsid w:val="00BD7D51"/>
    <w:rsid w:val="00BF21DB"/>
    <w:rsid w:val="00CA5890"/>
    <w:rsid w:val="00D42A41"/>
    <w:rsid w:val="00D74217"/>
    <w:rsid w:val="00DF56A0"/>
    <w:rsid w:val="00E60A4A"/>
    <w:rsid w:val="00E83648"/>
    <w:rsid w:val="00EC1617"/>
    <w:rsid w:val="00EF0321"/>
    <w:rsid w:val="00F97F73"/>
    <w:rsid w:val="00FC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49B47"/>
  <w15:docId w15:val="{CFB7DD7A-93A3-BB4C-ACC7-FED62D74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character" w:styleId="Menzionenonrisolta">
    <w:name w:val="Unresolved Mention"/>
    <w:basedOn w:val="Carpredefinitoparagrafo"/>
    <w:uiPriority w:val="99"/>
    <w:semiHidden/>
    <w:unhideWhenUsed/>
    <w:rsid w:val="00A31F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C0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C05"/>
    <w:rPr>
      <w:rFonts w:eastAsia="Cambria"/>
      <w:color w:val="000000"/>
      <w:sz w:val="18"/>
      <w:szCs w:val="18"/>
      <w:u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92686"/>
    <w:rPr>
      <w:color w:val="FF00FF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92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45</cp:revision>
  <cp:lastPrinted>2020-02-14T12:03:00Z</cp:lastPrinted>
  <dcterms:created xsi:type="dcterms:W3CDTF">2020-01-16T10:51:00Z</dcterms:created>
  <dcterms:modified xsi:type="dcterms:W3CDTF">2021-09-02T15:13:00Z</dcterms:modified>
</cp:coreProperties>
</file>