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BF07" w14:textId="77777777" w:rsidR="005754E4" w:rsidRDefault="005754E4" w:rsidP="005754E4">
      <w:pPr>
        <w:rPr>
          <w:rFonts w:ascii="Botera TFE" w:hAnsi="Botera TFE"/>
          <w:lang w:val="en-US"/>
        </w:rPr>
      </w:pPr>
    </w:p>
    <w:p w14:paraId="0F67281E" w14:textId="77777777" w:rsidR="00976170" w:rsidRPr="005754E4" w:rsidRDefault="00976170" w:rsidP="005754E4">
      <w:pPr>
        <w:rPr>
          <w:rFonts w:ascii="Botera TFE" w:hAnsi="Botera TFE"/>
        </w:rPr>
      </w:pPr>
    </w:p>
    <w:p w14:paraId="63C349C5" w14:textId="70F8A024" w:rsidR="0012151A" w:rsidRPr="00932DED" w:rsidRDefault="0012151A" w:rsidP="0012151A">
      <w:pPr>
        <w:jc w:val="center"/>
        <w:rPr>
          <w:rFonts w:ascii="Botera TFE" w:hAnsi="Botera TFE"/>
          <w:b/>
          <w:bCs/>
        </w:rPr>
      </w:pPr>
      <w:r w:rsidRPr="00932DED">
        <w:rPr>
          <w:rFonts w:ascii="Botera TFE" w:hAnsi="Botera TFE"/>
          <w:b/>
          <w:bCs/>
        </w:rPr>
        <w:t xml:space="preserve">AXOLIGHT </w:t>
      </w:r>
      <w:r w:rsidR="00AE1560" w:rsidRPr="00932DED">
        <w:rPr>
          <w:rFonts w:ascii="Botera TFE" w:hAnsi="Botera TFE"/>
          <w:b/>
          <w:bCs/>
        </w:rPr>
        <w:t>PRESENTA</w:t>
      </w:r>
      <w:r w:rsidRPr="00932DED">
        <w:rPr>
          <w:rFonts w:ascii="Botera TFE" w:hAnsi="Botera TFE"/>
          <w:b/>
          <w:bCs/>
        </w:rPr>
        <w:t xml:space="preserve"> PIVOT, </w:t>
      </w:r>
    </w:p>
    <w:p w14:paraId="2FD2CF72" w14:textId="4D969F1A" w:rsidR="00E23AD1" w:rsidRPr="00932DED" w:rsidRDefault="00C03993" w:rsidP="0012151A">
      <w:pPr>
        <w:jc w:val="center"/>
        <w:rPr>
          <w:rFonts w:ascii="Botera TFE" w:hAnsi="Botera TFE"/>
          <w:b/>
          <w:bCs/>
          <w:color w:val="auto"/>
        </w:rPr>
      </w:pPr>
      <w:r w:rsidRPr="00932DED">
        <w:rPr>
          <w:rFonts w:ascii="Botera TFE" w:hAnsi="Botera TFE"/>
          <w:b/>
          <w:bCs/>
          <w:color w:val="auto"/>
        </w:rPr>
        <w:t>L’</w:t>
      </w:r>
      <w:r w:rsidR="00F32A03" w:rsidRPr="00932DED">
        <w:rPr>
          <w:rFonts w:ascii="Botera TFE" w:hAnsi="Botera TFE"/>
          <w:b/>
          <w:bCs/>
          <w:color w:val="auto"/>
        </w:rPr>
        <w:t>INNOVATIVO</w:t>
      </w:r>
      <w:r w:rsidRPr="00932DED">
        <w:rPr>
          <w:rFonts w:ascii="Botera TFE" w:hAnsi="Botera TFE"/>
          <w:b/>
          <w:bCs/>
          <w:color w:val="auto"/>
        </w:rPr>
        <w:t xml:space="preserve"> </w:t>
      </w:r>
      <w:r w:rsidR="0012151A" w:rsidRPr="00932DED">
        <w:rPr>
          <w:rFonts w:ascii="Botera TFE" w:hAnsi="Botera TFE"/>
          <w:b/>
          <w:bCs/>
          <w:color w:val="auto"/>
        </w:rPr>
        <w:t xml:space="preserve">SISTEMA DI ILLUMINAZIONE </w:t>
      </w:r>
      <w:r w:rsidR="00AE1560" w:rsidRPr="00932DED">
        <w:rPr>
          <w:rFonts w:ascii="Botera TFE" w:hAnsi="Botera TFE"/>
          <w:b/>
          <w:bCs/>
          <w:color w:val="auto"/>
        </w:rPr>
        <w:t xml:space="preserve">MODULARE DISEGNATO DA </w:t>
      </w:r>
      <w:r w:rsidR="0012151A" w:rsidRPr="00932DED">
        <w:rPr>
          <w:rFonts w:ascii="Botera TFE" w:hAnsi="Botera TFE"/>
          <w:b/>
          <w:bCs/>
          <w:color w:val="auto"/>
        </w:rPr>
        <w:t>RYOSUKE FUKUSADA</w:t>
      </w:r>
    </w:p>
    <w:p w14:paraId="33D5029E" w14:textId="77777777" w:rsidR="005409F8" w:rsidRPr="00932DED" w:rsidRDefault="005409F8" w:rsidP="00531EB7">
      <w:pPr>
        <w:jc w:val="center"/>
        <w:rPr>
          <w:rFonts w:ascii="Botera TFE" w:hAnsi="Botera TFE"/>
          <w:b/>
          <w:bCs/>
          <w:color w:val="auto"/>
        </w:rPr>
      </w:pPr>
    </w:p>
    <w:p w14:paraId="2192A748" w14:textId="769E4524" w:rsidR="00FB5278" w:rsidRPr="00932DED" w:rsidRDefault="0012151A" w:rsidP="00531EB7">
      <w:pPr>
        <w:jc w:val="center"/>
        <w:rPr>
          <w:rFonts w:ascii="Botera TFE" w:hAnsi="Botera TFE"/>
          <w:b/>
          <w:bCs/>
          <w:color w:val="auto"/>
        </w:rPr>
      </w:pPr>
      <w:r w:rsidRPr="00932DED">
        <w:rPr>
          <w:rFonts w:ascii="Botera TFE" w:hAnsi="Botera TFE"/>
          <w:b/>
          <w:bCs/>
          <w:color w:val="auto"/>
        </w:rPr>
        <w:t>L’azienda di lighting design</w:t>
      </w:r>
      <w:r w:rsidR="00F32A03" w:rsidRPr="00932DED">
        <w:rPr>
          <w:rFonts w:ascii="Botera TFE" w:hAnsi="Botera TFE"/>
          <w:b/>
          <w:bCs/>
          <w:color w:val="000000" w:themeColor="text1"/>
        </w:rPr>
        <w:t xml:space="preserve"> </w:t>
      </w:r>
      <w:r w:rsidR="00731227" w:rsidRPr="00932DED">
        <w:rPr>
          <w:rFonts w:ascii="Botera TFE" w:hAnsi="Botera TFE"/>
          <w:b/>
          <w:bCs/>
          <w:color w:val="auto"/>
        </w:rPr>
        <w:t xml:space="preserve">lancia </w:t>
      </w:r>
      <w:r w:rsidR="00FB5278" w:rsidRPr="00932DED">
        <w:rPr>
          <w:rFonts w:ascii="Botera TFE" w:hAnsi="Botera TFE"/>
          <w:b/>
          <w:bCs/>
          <w:color w:val="auto"/>
        </w:rPr>
        <w:t xml:space="preserve">sul mercato una lampada </w:t>
      </w:r>
      <w:r w:rsidR="00497855" w:rsidRPr="00932DED">
        <w:rPr>
          <w:rFonts w:ascii="Botera TFE" w:hAnsi="Botera TFE"/>
          <w:b/>
          <w:bCs/>
          <w:color w:val="auto"/>
        </w:rPr>
        <w:t xml:space="preserve">lineare e </w:t>
      </w:r>
      <w:r w:rsidR="00FB5278" w:rsidRPr="00932DED">
        <w:rPr>
          <w:rFonts w:ascii="Botera TFE" w:hAnsi="Botera TFE"/>
          <w:b/>
          <w:bCs/>
          <w:color w:val="auto"/>
        </w:rPr>
        <w:t>modula</w:t>
      </w:r>
      <w:r w:rsidR="00AE1560" w:rsidRPr="00932DED">
        <w:rPr>
          <w:rFonts w:ascii="Botera TFE" w:hAnsi="Botera TFE"/>
          <w:b/>
          <w:bCs/>
          <w:color w:val="auto"/>
        </w:rPr>
        <w:t>re</w:t>
      </w:r>
      <w:r w:rsidR="00FB5278" w:rsidRPr="00932DED">
        <w:rPr>
          <w:rFonts w:ascii="Botera TFE" w:hAnsi="Botera TFE"/>
          <w:b/>
          <w:bCs/>
          <w:color w:val="auto"/>
        </w:rPr>
        <w:t xml:space="preserve"> </w:t>
      </w:r>
    </w:p>
    <w:p w14:paraId="2C32CAD2" w14:textId="77777777" w:rsidR="00AA375D" w:rsidRPr="00932DED" w:rsidRDefault="00FB5278" w:rsidP="00531EB7">
      <w:pPr>
        <w:jc w:val="center"/>
        <w:rPr>
          <w:rFonts w:ascii="Botera TFE" w:hAnsi="Botera TFE"/>
          <w:b/>
          <w:bCs/>
          <w:color w:val="auto"/>
        </w:rPr>
      </w:pPr>
      <w:r w:rsidRPr="00932DED">
        <w:rPr>
          <w:rFonts w:ascii="Botera TFE" w:hAnsi="Botera TFE"/>
          <w:b/>
          <w:bCs/>
          <w:color w:val="auto"/>
        </w:rPr>
        <w:t xml:space="preserve">che assolve alle esigenze creative di architetti e progettisti </w:t>
      </w:r>
    </w:p>
    <w:p w14:paraId="09AE55A4" w14:textId="083A31DE" w:rsidR="00FB5278" w:rsidRPr="00932DED" w:rsidRDefault="00AA375D" w:rsidP="00531EB7">
      <w:pPr>
        <w:jc w:val="center"/>
        <w:rPr>
          <w:rFonts w:ascii="Botera TFE" w:hAnsi="Botera TFE"/>
          <w:b/>
          <w:bCs/>
          <w:color w:val="auto"/>
        </w:rPr>
      </w:pPr>
      <w:r w:rsidRPr="00932DED">
        <w:rPr>
          <w:rFonts w:ascii="Botera TFE" w:hAnsi="Botera TFE"/>
          <w:b/>
          <w:bCs/>
          <w:color w:val="auto"/>
        </w:rPr>
        <w:t xml:space="preserve">coniugando estetica, </w:t>
      </w:r>
      <w:r w:rsidR="009572CF" w:rsidRPr="00932DED">
        <w:rPr>
          <w:rFonts w:ascii="Botera TFE" w:hAnsi="Botera TFE"/>
          <w:b/>
          <w:bCs/>
          <w:color w:val="auto"/>
        </w:rPr>
        <w:t xml:space="preserve">tecnica </w:t>
      </w:r>
      <w:r w:rsidRPr="00932DED">
        <w:rPr>
          <w:rFonts w:ascii="Botera TFE" w:hAnsi="Botera TFE"/>
          <w:b/>
          <w:bCs/>
          <w:color w:val="auto"/>
        </w:rPr>
        <w:t>e funzionalità</w:t>
      </w:r>
    </w:p>
    <w:p w14:paraId="466B4786" w14:textId="1CA3C582" w:rsidR="00725379" w:rsidRPr="00932DED" w:rsidRDefault="00725379" w:rsidP="00725379">
      <w:pPr>
        <w:jc w:val="center"/>
        <w:rPr>
          <w:rFonts w:ascii="Botera TFE" w:hAnsi="Botera TFE"/>
          <w:b/>
          <w:bCs/>
          <w:i/>
          <w:iCs/>
          <w:color w:val="auto"/>
        </w:rPr>
      </w:pPr>
    </w:p>
    <w:p w14:paraId="3984304C" w14:textId="7BA76D24" w:rsidR="001B1BA9" w:rsidRPr="00F32A03" w:rsidRDefault="00725379" w:rsidP="007B38A4">
      <w:pPr>
        <w:jc w:val="both"/>
        <w:rPr>
          <w:rFonts w:ascii="Botera TFE" w:hAnsi="Botera TFE"/>
          <w:color w:val="auto"/>
          <w:sz w:val="22"/>
          <w:szCs w:val="22"/>
        </w:rPr>
      </w:pPr>
      <w:r w:rsidRPr="00932DED">
        <w:rPr>
          <w:rFonts w:ascii="Botera TFE" w:hAnsi="Botera TFE"/>
          <w:i/>
          <w:iCs/>
          <w:color w:val="auto"/>
          <w:sz w:val="22"/>
          <w:szCs w:val="22"/>
        </w:rPr>
        <w:t>M</w:t>
      </w:r>
      <w:r w:rsidR="00122D15" w:rsidRPr="00932DED">
        <w:rPr>
          <w:rFonts w:ascii="Botera TFE" w:hAnsi="Botera TFE"/>
          <w:i/>
          <w:iCs/>
          <w:color w:val="auto"/>
          <w:sz w:val="22"/>
          <w:szCs w:val="22"/>
        </w:rPr>
        <w:t>aggio</w:t>
      </w:r>
      <w:r w:rsidRPr="00932DED">
        <w:rPr>
          <w:rFonts w:ascii="Botera TFE" w:hAnsi="Botera TFE"/>
          <w:i/>
          <w:iCs/>
          <w:color w:val="auto"/>
          <w:sz w:val="22"/>
          <w:szCs w:val="22"/>
        </w:rPr>
        <w:t xml:space="preserve"> 2021</w:t>
      </w:r>
      <w:r w:rsidRPr="00932DED">
        <w:rPr>
          <w:rFonts w:ascii="Botera TFE" w:hAnsi="Botera TFE"/>
          <w:color w:val="auto"/>
          <w:sz w:val="22"/>
          <w:szCs w:val="22"/>
        </w:rPr>
        <w:t xml:space="preserve"> –</w:t>
      </w:r>
      <w:r w:rsidR="00122D15" w:rsidRPr="00932DED">
        <w:rPr>
          <w:rFonts w:ascii="Botera TFE" w:hAnsi="Botera TFE"/>
          <w:color w:val="auto"/>
          <w:sz w:val="22"/>
          <w:szCs w:val="22"/>
        </w:rPr>
        <w:t xml:space="preserve"> </w:t>
      </w:r>
      <w:r w:rsidR="00896DFB" w:rsidRPr="00932DED">
        <w:rPr>
          <w:rFonts w:ascii="Botera TFE" w:hAnsi="Botera TFE"/>
          <w:color w:val="auto"/>
          <w:sz w:val="22"/>
          <w:szCs w:val="22"/>
        </w:rPr>
        <w:t>Nasce</w:t>
      </w:r>
      <w:r w:rsidR="00896DFB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r w:rsidR="00122D15" w:rsidRPr="00932DED">
        <w:rPr>
          <w:rFonts w:ascii="Botera TFE" w:hAnsi="Botera TFE"/>
          <w:b/>
          <w:bCs/>
          <w:color w:val="auto"/>
          <w:sz w:val="22"/>
          <w:szCs w:val="22"/>
        </w:rPr>
        <w:t>Pivot</w:t>
      </w:r>
      <w:r w:rsidR="00896DFB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r w:rsidR="00896DFB" w:rsidRPr="00932DED">
        <w:rPr>
          <w:rFonts w:ascii="Botera TFE" w:hAnsi="Botera TFE"/>
          <w:color w:val="auto"/>
          <w:sz w:val="22"/>
          <w:szCs w:val="22"/>
        </w:rPr>
        <w:t xml:space="preserve">di </w:t>
      </w:r>
      <w:proofErr w:type="spellStart"/>
      <w:r w:rsidR="00896DFB" w:rsidRPr="00932DED">
        <w:rPr>
          <w:rFonts w:ascii="Botera TFE" w:hAnsi="Botera TFE"/>
          <w:b/>
          <w:bCs/>
          <w:color w:val="auto"/>
          <w:sz w:val="22"/>
          <w:szCs w:val="22"/>
        </w:rPr>
        <w:t>Axolight</w:t>
      </w:r>
      <w:proofErr w:type="spellEnd"/>
      <w:r w:rsidR="00896DFB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, </w:t>
      </w:r>
      <w:r w:rsidR="007B38A4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il nuovo rivoluzionario sistema di illuminazione </w:t>
      </w:r>
      <w:r w:rsidR="00497855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lineare e modulare </w:t>
      </w:r>
      <w:r w:rsidR="0026502F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a soffitto </w:t>
      </w:r>
      <w:r w:rsidR="00F32A03" w:rsidRPr="00932DED">
        <w:rPr>
          <w:rFonts w:ascii="Botera TFE" w:hAnsi="Botera TFE"/>
          <w:b/>
          <w:bCs/>
          <w:color w:val="auto"/>
          <w:sz w:val="22"/>
          <w:szCs w:val="22"/>
        </w:rPr>
        <w:t>e a</w:t>
      </w:r>
      <w:r w:rsidR="00FC4CF4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sospensione</w:t>
      </w:r>
      <w:r w:rsidR="0026502F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r w:rsidR="00122D15" w:rsidRPr="00932DED">
        <w:rPr>
          <w:rFonts w:ascii="Botera TFE" w:hAnsi="Botera TFE"/>
          <w:color w:val="auto"/>
          <w:sz w:val="22"/>
          <w:szCs w:val="22"/>
        </w:rPr>
        <w:t>nat</w:t>
      </w:r>
      <w:r w:rsidR="002D00BC" w:rsidRPr="00932DED">
        <w:rPr>
          <w:rFonts w:ascii="Botera TFE" w:hAnsi="Botera TFE"/>
          <w:color w:val="auto"/>
          <w:sz w:val="22"/>
          <w:szCs w:val="22"/>
        </w:rPr>
        <w:t>o</w:t>
      </w:r>
      <w:r w:rsidR="00122D15" w:rsidRPr="00932DED">
        <w:rPr>
          <w:rFonts w:ascii="Botera TFE" w:hAnsi="Botera TFE"/>
          <w:color w:val="auto"/>
          <w:sz w:val="22"/>
          <w:szCs w:val="22"/>
        </w:rPr>
        <w:t xml:space="preserve"> dalla collaborazione con </w:t>
      </w:r>
      <w:r w:rsidR="0012151A" w:rsidRPr="00932DED">
        <w:rPr>
          <w:rFonts w:ascii="Botera TFE" w:hAnsi="Botera TFE"/>
          <w:color w:val="auto"/>
          <w:sz w:val="22"/>
          <w:szCs w:val="22"/>
        </w:rPr>
        <w:t>il</w:t>
      </w:r>
      <w:r w:rsidR="0012151A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r w:rsidR="0012151A" w:rsidRPr="00932DED">
        <w:rPr>
          <w:rFonts w:ascii="Botera TFE" w:hAnsi="Botera TFE"/>
          <w:color w:val="auto"/>
          <w:sz w:val="22"/>
          <w:szCs w:val="22"/>
        </w:rPr>
        <w:t xml:space="preserve">designer giapponese </w:t>
      </w:r>
      <w:proofErr w:type="spellStart"/>
      <w:r w:rsidR="00B82F18" w:rsidRPr="00932DED">
        <w:rPr>
          <w:rFonts w:ascii="Botera TFE" w:hAnsi="Botera TFE"/>
          <w:b/>
          <w:bCs/>
          <w:color w:val="auto"/>
          <w:sz w:val="22"/>
          <w:szCs w:val="22"/>
        </w:rPr>
        <w:t>Ryosuke</w:t>
      </w:r>
      <w:proofErr w:type="spellEnd"/>
      <w:r w:rsidR="00B82F18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 </w:t>
      </w:r>
      <w:proofErr w:type="spellStart"/>
      <w:r w:rsidR="00B82F18" w:rsidRPr="00932DED">
        <w:rPr>
          <w:rFonts w:ascii="Botera TFE" w:hAnsi="Botera TFE"/>
          <w:b/>
          <w:bCs/>
          <w:color w:val="auto"/>
          <w:sz w:val="22"/>
          <w:szCs w:val="22"/>
        </w:rPr>
        <w:t>Fukusada</w:t>
      </w:r>
      <w:proofErr w:type="spellEnd"/>
      <w:r w:rsidR="00CE7054" w:rsidRPr="00932DED">
        <w:rPr>
          <w:rFonts w:ascii="Botera TFE" w:hAnsi="Botera TFE"/>
          <w:b/>
          <w:bCs/>
          <w:color w:val="auto"/>
          <w:sz w:val="22"/>
          <w:szCs w:val="22"/>
        </w:rPr>
        <w:t xml:space="preserve">, </w:t>
      </w:r>
      <w:r w:rsidR="0012151A" w:rsidRPr="00932DED">
        <w:rPr>
          <w:rFonts w:ascii="Botera TFE" w:hAnsi="Botera TFE"/>
          <w:color w:val="auto"/>
          <w:sz w:val="22"/>
          <w:szCs w:val="22"/>
        </w:rPr>
        <w:t xml:space="preserve">fra i più coinvolgenti della scena contemporanea, già autore - per </w:t>
      </w:r>
      <w:proofErr w:type="spellStart"/>
      <w:r w:rsidR="0012151A" w:rsidRPr="00932DED">
        <w:rPr>
          <w:rFonts w:ascii="Botera TFE" w:hAnsi="Botera TFE"/>
          <w:color w:val="auto"/>
          <w:sz w:val="22"/>
          <w:szCs w:val="22"/>
        </w:rPr>
        <w:t>Axolight</w:t>
      </w:r>
      <w:proofErr w:type="spellEnd"/>
      <w:r w:rsidR="0012151A" w:rsidRPr="00932DED">
        <w:rPr>
          <w:rFonts w:ascii="Botera TFE" w:hAnsi="Botera TFE"/>
          <w:color w:val="auto"/>
          <w:sz w:val="22"/>
          <w:szCs w:val="22"/>
        </w:rPr>
        <w:t xml:space="preserve"> - della lampada</w:t>
      </w:r>
      <w:r w:rsidR="0012151A" w:rsidRPr="00F32A03">
        <w:rPr>
          <w:rFonts w:ascii="Botera TFE" w:hAnsi="Botera TFE"/>
          <w:color w:val="auto"/>
          <w:sz w:val="22"/>
          <w:szCs w:val="22"/>
        </w:rPr>
        <w:t xml:space="preserve"> </w:t>
      </w:r>
      <w:proofErr w:type="spellStart"/>
      <w:r w:rsidR="0012151A" w:rsidRPr="00F32A03">
        <w:rPr>
          <w:rFonts w:ascii="Botera TFE" w:hAnsi="Botera TFE"/>
          <w:color w:val="auto"/>
          <w:sz w:val="22"/>
          <w:szCs w:val="22"/>
        </w:rPr>
        <w:t>Alysoid</w:t>
      </w:r>
      <w:proofErr w:type="spellEnd"/>
      <w:r w:rsidR="0012151A" w:rsidRPr="00F32A03">
        <w:rPr>
          <w:rFonts w:ascii="Botera TFE" w:hAnsi="Botera TFE"/>
          <w:color w:val="auto"/>
          <w:sz w:val="22"/>
          <w:szCs w:val="22"/>
        </w:rPr>
        <w:t xml:space="preserve">. </w:t>
      </w:r>
    </w:p>
    <w:p w14:paraId="07BF2C4E" w14:textId="2B57BB08" w:rsidR="00DD1EE9" w:rsidRDefault="00DD1EE9" w:rsidP="005409F8">
      <w:pPr>
        <w:jc w:val="both"/>
        <w:rPr>
          <w:rFonts w:ascii="Botera TFE" w:hAnsi="Botera TFE"/>
          <w:color w:val="auto"/>
          <w:sz w:val="22"/>
          <w:szCs w:val="22"/>
        </w:rPr>
      </w:pPr>
    </w:p>
    <w:p w14:paraId="5FAEF9F2" w14:textId="7C9D58C2" w:rsidR="00DD1EE9" w:rsidRPr="00B1558E" w:rsidRDefault="00DD1EE9" w:rsidP="005409F8">
      <w:pPr>
        <w:jc w:val="both"/>
        <w:rPr>
          <w:rFonts w:ascii="Botera TFE" w:hAnsi="Botera TFE"/>
          <w:color w:val="auto"/>
          <w:sz w:val="22"/>
          <w:szCs w:val="22"/>
        </w:rPr>
      </w:pPr>
      <w:r>
        <w:rPr>
          <w:rFonts w:ascii="Botera TFE" w:hAnsi="Botera TFE"/>
          <w:color w:val="auto"/>
          <w:sz w:val="22"/>
          <w:szCs w:val="22"/>
        </w:rPr>
        <w:t>Dall’</w:t>
      </w:r>
      <w:r w:rsidRPr="00B1558E">
        <w:rPr>
          <w:rFonts w:ascii="Botera TFE" w:hAnsi="Botera TFE"/>
          <w:color w:val="auto"/>
          <w:sz w:val="22"/>
          <w:szCs w:val="22"/>
        </w:rPr>
        <w:t>incontro tra le costanti ricerche tecn</w:t>
      </w:r>
      <w:r>
        <w:rPr>
          <w:rFonts w:ascii="Botera TFE" w:hAnsi="Botera TFE"/>
          <w:color w:val="auto"/>
          <w:sz w:val="22"/>
          <w:szCs w:val="22"/>
        </w:rPr>
        <w:t>iche di</w:t>
      </w:r>
      <w:r w:rsidRPr="00B1558E">
        <w:rPr>
          <w:rFonts w:ascii="Botera TFE" w:hAnsi="Botera TFE"/>
          <w:color w:val="auto"/>
          <w:sz w:val="22"/>
          <w:szCs w:val="22"/>
        </w:rPr>
        <w:t xml:space="preserve"> </w:t>
      </w:r>
      <w:proofErr w:type="spellStart"/>
      <w:r w:rsidRPr="00B1558E">
        <w:rPr>
          <w:rFonts w:ascii="Botera TFE" w:hAnsi="Botera TFE"/>
          <w:color w:val="auto"/>
          <w:sz w:val="22"/>
          <w:szCs w:val="22"/>
        </w:rPr>
        <w:t>Axolight</w:t>
      </w:r>
      <w:proofErr w:type="spellEnd"/>
      <w:r w:rsidRPr="00B1558E">
        <w:rPr>
          <w:rFonts w:ascii="Botera TFE" w:hAnsi="Botera TFE"/>
          <w:color w:val="auto"/>
          <w:sz w:val="22"/>
          <w:szCs w:val="22"/>
        </w:rPr>
        <w:t xml:space="preserve">, </w:t>
      </w:r>
      <w:r>
        <w:rPr>
          <w:rFonts w:ascii="Botera TFE" w:hAnsi="Botera TFE"/>
          <w:color w:val="auto"/>
          <w:sz w:val="22"/>
          <w:szCs w:val="22"/>
        </w:rPr>
        <w:t xml:space="preserve">con </w:t>
      </w:r>
      <w:r w:rsidRPr="00B1558E">
        <w:rPr>
          <w:rFonts w:ascii="Botera TFE" w:hAnsi="Botera TFE"/>
          <w:color w:val="auto"/>
          <w:sz w:val="22"/>
          <w:szCs w:val="22"/>
        </w:rPr>
        <w:t xml:space="preserve">l’essenzialità e </w:t>
      </w:r>
      <w:r>
        <w:rPr>
          <w:rFonts w:ascii="Botera TFE" w:hAnsi="Botera TFE"/>
          <w:color w:val="auto"/>
          <w:sz w:val="22"/>
          <w:szCs w:val="22"/>
        </w:rPr>
        <w:t xml:space="preserve">la </w:t>
      </w:r>
      <w:r w:rsidRPr="00B1558E">
        <w:rPr>
          <w:rFonts w:ascii="Botera TFE" w:hAnsi="Botera TFE"/>
          <w:color w:val="auto"/>
          <w:sz w:val="22"/>
          <w:szCs w:val="22"/>
        </w:rPr>
        <w:t xml:space="preserve">pulizia formale </w:t>
      </w:r>
      <w:r>
        <w:rPr>
          <w:rFonts w:ascii="Botera TFE" w:hAnsi="Botera TFE"/>
          <w:color w:val="auto"/>
          <w:sz w:val="22"/>
          <w:szCs w:val="22"/>
        </w:rPr>
        <w:t xml:space="preserve">tipica </w:t>
      </w:r>
      <w:r w:rsidR="007341D8">
        <w:rPr>
          <w:rFonts w:ascii="Botera TFE" w:hAnsi="Botera TFE"/>
          <w:color w:val="auto"/>
          <w:sz w:val="22"/>
          <w:szCs w:val="22"/>
        </w:rPr>
        <w:t xml:space="preserve">del Paese </w:t>
      </w:r>
      <w:r>
        <w:rPr>
          <w:rFonts w:ascii="Botera TFE" w:hAnsi="Botera TFE"/>
          <w:color w:val="auto"/>
          <w:sz w:val="22"/>
          <w:szCs w:val="22"/>
        </w:rPr>
        <w:t>del Sol Levante</w:t>
      </w:r>
      <w:r w:rsidRPr="00B1558E">
        <w:rPr>
          <w:rFonts w:ascii="Botera TFE" w:hAnsi="Botera TFE"/>
          <w:color w:val="auto"/>
          <w:sz w:val="22"/>
          <w:szCs w:val="22"/>
        </w:rPr>
        <w:t xml:space="preserve">, nasce la lampada </w:t>
      </w:r>
      <w:r w:rsidRPr="00B1558E">
        <w:rPr>
          <w:rFonts w:ascii="Botera TFE" w:hAnsi="Botera TFE"/>
          <w:b/>
          <w:bCs/>
          <w:color w:val="auto"/>
          <w:sz w:val="22"/>
          <w:szCs w:val="22"/>
        </w:rPr>
        <w:t>Pivot</w:t>
      </w:r>
      <w:r w:rsidRPr="00B1558E">
        <w:rPr>
          <w:rFonts w:ascii="Botera TFE" w:hAnsi="Botera TFE"/>
          <w:color w:val="auto"/>
          <w:sz w:val="22"/>
          <w:szCs w:val="22"/>
        </w:rPr>
        <w:t xml:space="preserve">, nuova protagonista di un </w:t>
      </w:r>
      <w:proofErr w:type="spellStart"/>
      <w:r w:rsidRPr="00731227">
        <w:rPr>
          <w:rFonts w:ascii="Botera TFE" w:hAnsi="Botera TFE"/>
          <w:i/>
          <w:iCs/>
          <w:color w:val="auto"/>
          <w:sz w:val="22"/>
          <w:szCs w:val="22"/>
        </w:rPr>
        <w:t>interior</w:t>
      </w:r>
      <w:proofErr w:type="spellEnd"/>
      <w:r w:rsidRPr="00B1558E">
        <w:rPr>
          <w:rFonts w:ascii="Botera TFE" w:hAnsi="Botera TFE"/>
          <w:color w:val="auto"/>
          <w:sz w:val="22"/>
          <w:szCs w:val="22"/>
        </w:rPr>
        <w:t xml:space="preserve"> </w:t>
      </w:r>
      <w:proofErr w:type="spellStart"/>
      <w:r w:rsidRPr="00731227">
        <w:rPr>
          <w:rFonts w:ascii="Botera TFE" w:hAnsi="Botera TFE"/>
          <w:b/>
          <w:bCs/>
          <w:i/>
          <w:iCs/>
          <w:color w:val="auto"/>
          <w:sz w:val="22"/>
          <w:szCs w:val="22"/>
        </w:rPr>
        <w:t>deco</w:t>
      </w:r>
      <w:proofErr w:type="spellEnd"/>
      <w:r w:rsidRPr="00731227">
        <w:rPr>
          <w:rFonts w:ascii="Botera TFE" w:hAnsi="Botera TFE"/>
          <w:b/>
          <w:bCs/>
          <w:i/>
          <w:iCs/>
          <w:color w:val="auto"/>
          <w:sz w:val="22"/>
          <w:szCs w:val="22"/>
        </w:rPr>
        <w:t>-tech</w:t>
      </w:r>
      <w:r w:rsidRPr="00B1558E">
        <w:rPr>
          <w:rFonts w:ascii="Botera TFE" w:hAnsi="Botera TFE"/>
          <w:color w:val="auto"/>
          <w:sz w:val="22"/>
          <w:szCs w:val="22"/>
        </w:rPr>
        <w:t>, dove estetica e funzionalità si intrecciano dando vita a prodotti decorativi</w:t>
      </w:r>
      <w:r w:rsidRPr="00B1558E">
        <w:rPr>
          <w:rFonts w:ascii="Botera TFE" w:hAnsi="Botera TFE"/>
          <w:strike/>
          <w:color w:val="auto"/>
          <w:sz w:val="22"/>
          <w:szCs w:val="22"/>
        </w:rPr>
        <w:t xml:space="preserve"> </w:t>
      </w:r>
      <w:r w:rsidRPr="00B1558E">
        <w:rPr>
          <w:rFonts w:ascii="Botera TFE" w:hAnsi="Botera TFE"/>
          <w:color w:val="auto"/>
          <w:sz w:val="22"/>
          <w:szCs w:val="22"/>
        </w:rPr>
        <w:t>contemporanei, innovativi, estremamente funzionali e capaci di emozionare.</w:t>
      </w:r>
    </w:p>
    <w:p w14:paraId="60B935D4" w14:textId="77777777" w:rsidR="005409F8" w:rsidRPr="00F32A03" w:rsidRDefault="005409F8" w:rsidP="007B38A4">
      <w:pPr>
        <w:jc w:val="both"/>
        <w:rPr>
          <w:rFonts w:ascii="Botera TFE" w:hAnsi="Botera TFE"/>
          <w:b/>
          <w:bCs/>
          <w:color w:val="auto"/>
          <w:sz w:val="22"/>
          <w:szCs w:val="22"/>
        </w:rPr>
      </w:pPr>
    </w:p>
    <w:p w14:paraId="452529F1" w14:textId="4471FB44" w:rsidR="007B38A4" w:rsidRDefault="007B38A4" w:rsidP="00E002CD">
      <w:pPr>
        <w:jc w:val="both"/>
        <w:rPr>
          <w:rFonts w:ascii="Botera TFE" w:hAnsi="Botera TFE"/>
          <w:i/>
          <w:iCs/>
          <w:color w:val="auto"/>
          <w:sz w:val="22"/>
          <w:szCs w:val="22"/>
        </w:rPr>
      </w:pPr>
      <w:r w:rsidRPr="00731227">
        <w:rPr>
          <w:rFonts w:ascii="Botera TFE" w:hAnsi="Botera TFE"/>
          <w:i/>
          <w:iCs/>
          <w:color w:val="auto"/>
          <w:sz w:val="22"/>
          <w:szCs w:val="22"/>
        </w:rPr>
        <w:t>“</w:t>
      </w:r>
      <w:proofErr w:type="spellStart"/>
      <w:r w:rsidR="000D62D5" w:rsidRPr="00F32A03">
        <w:rPr>
          <w:rFonts w:ascii="Botera TFE" w:hAnsi="Botera TFE"/>
          <w:i/>
          <w:iCs/>
          <w:color w:val="auto"/>
          <w:sz w:val="22"/>
          <w:szCs w:val="22"/>
        </w:rPr>
        <w:t>Ryosuke</w:t>
      </w:r>
      <w:proofErr w:type="spellEnd"/>
      <w:r w:rsidR="000D62D5" w:rsidRPr="00F32A03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proofErr w:type="spellStart"/>
      <w:r w:rsidR="000D62D5" w:rsidRPr="00F32A03">
        <w:rPr>
          <w:rFonts w:ascii="Botera TFE" w:hAnsi="Botera TFE"/>
          <w:i/>
          <w:iCs/>
          <w:color w:val="auto"/>
          <w:sz w:val="22"/>
          <w:szCs w:val="22"/>
        </w:rPr>
        <w:t>Fukusada</w:t>
      </w:r>
      <w:proofErr w:type="spellEnd"/>
      <w:r w:rsidR="00497855" w:rsidRPr="00731227">
        <w:rPr>
          <w:rFonts w:ascii="Botera TFE" w:hAnsi="Botera TFE"/>
          <w:i/>
          <w:iCs/>
          <w:color w:val="auto"/>
          <w:sz w:val="22"/>
          <w:szCs w:val="22"/>
        </w:rPr>
        <w:t xml:space="preserve">, con la </w:t>
      </w:r>
      <w:r w:rsidR="00447CD3">
        <w:rPr>
          <w:rFonts w:ascii="Botera TFE" w:hAnsi="Botera TFE"/>
          <w:i/>
          <w:iCs/>
          <w:color w:val="auto"/>
          <w:sz w:val="22"/>
          <w:szCs w:val="22"/>
        </w:rPr>
        <w:t>sua idea</w:t>
      </w:r>
      <w:r w:rsidR="00497855" w:rsidRPr="00731227">
        <w:rPr>
          <w:rFonts w:ascii="Botera TFE" w:hAnsi="Botera TFE"/>
          <w:i/>
          <w:iCs/>
          <w:color w:val="auto"/>
          <w:sz w:val="22"/>
          <w:szCs w:val="22"/>
        </w:rPr>
        <w:t xml:space="preserve"> di Pivot, </w:t>
      </w:r>
      <w:r w:rsidR="00497855" w:rsidRPr="00F32A03">
        <w:rPr>
          <w:rFonts w:ascii="Botera TFE" w:hAnsi="Botera TFE"/>
          <w:i/>
          <w:iCs/>
          <w:color w:val="auto"/>
          <w:sz w:val="22"/>
          <w:szCs w:val="22"/>
        </w:rPr>
        <w:t xml:space="preserve">ci ha portati verso una </w:t>
      </w:r>
      <w:r w:rsidR="00497855" w:rsidRPr="006026E9">
        <w:rPr>
          <w:rFonts w:ascii="Botera TFE" w:hAnsi="Botera TFE"/>
          <w:i/>
          <w:iCs/>
          <w:color w:val="auto"/>
          <w:sz w:val="22"/>
          <w:szCs w:val="22"/>
        </w:rPr>
        <w:t>dimensione</w:t>
      </w:r>
      <w:r w:rsidR="00824FB8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D64FE4" w:rsidRPr="006026E9">
        <w:rPr>
          <w:rFonts w:ascii="Botera TFE" w:hAnsi="Botera TFE"/>
          <w:i/>
          <w:iCs/>
          <w:color w:val="auto"/>
          <w:sz w:val="22"/>
          <w:szCs w:val="22"/>
        </w:rPr>
        <w:t>matematica</w:t>
      </w:r>
      <w:r w:rsidR="00497855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F32A03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del design e </w:t>
      </w:r>
      <w:r w:rsidR="00497855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della luce. </w:t>
      </w:r>
      <w:r w:rsidR="00497855" w:rsidRPr="006026E9">
        <w:rPr>
          <w:rFonts w:ascii="Botera TFE" w:hAnsi="Botera TFE"/>
          <w:i/>
          <w:iCs/>
          <w:sz w:val="22"/>
          <w:szCs w:val="22"/>
        </w:rPr>
        <w:t xml:space="preserve">In algebra, il pivot, è infatti l'elemento che </w:t>
      </w:r>
      <w:r w:rsidR="00E002CD" w:rsidRPr="006026E9">
        <w:rPr>
          <w:rFonts w:ascii="Botera TFE" w:hAnsi="Botera TFE"/>
          <w:i/>
          <w:iCs/>
          <w:sz w:val="22"/>
          <w:szCs w:val="22"/>
        </w:rPr>
        <w:t>consente</w:t>
      </w:r>
      <w:r w:rsidR="00497855" w:rsidRPr="006026E9">
        <w:rPr>
          <w:rFonts w:ascii="Botera TFE" w:hAnsi="Botera TFE"/>
          <w:i/>
          <w:iCs/>
          <w:sz w:val="22"/>
          <w:szCs w:val="22"/>
        </w:rPr>
        <w:t xml:space="preserve"> di far funzionare un algori</w:t>
      </w:r>
      <w:r w:rsidR="006026E9" w:rsidRPr="006026E9">
        <w:rPr>
          <w:rFonts w:ascii="Botera TFE" w:hAnsi="Botera TFE"/>
          <w:i/>
          <w:iCs/>
          <w:sz w:val="22"/>
          <w:szCs w:val="22"/>
        </w:rPr>
        <w:t>t</w:t>
      </w:r>
      <w:r w:rsidR="00497855" w:rsidRPr="006026E9">
        <w:rPr>
          <w:rFonts w:ascii="Botera TFE" w:hAnsi="Botera TFE"/>
          <w:i/>
          <w:iCs/>
          <w:sz w:val="22"/>
          <w:szCs w:val="22"/>
        </w:rPr>
        <w:t>mo”</w:t>
      </w:r>
      <w:r w:rsidR="002D00BC" w:rsidRPr="006026E9">
        <w:rPr>
          <w:rFonts w:ascii="Botera TFE" w:hAnsi="Botera TFE"/>
          <w:color w:val="FF0000"/>
          <w:sz w:val="22"/>
          <w:szCs w:val="22"/>
        </w:rPr>
        <w:t xml:space="preserve"> </w:t>
      </w:r>
      <w:r w:rsidR="001307F6" w:rsidRPr="006026E9">
        <w:rPr>
          <w:rFonts w:ascii="Botera TFE" w:hAnsi="Botera TFE"/>
          <w:color w:val="auto"/>
          <w:sz w:val="22"/>
          <w:szCs w:val="22"/>
        </w:rPr>
        <w:t>dichiara</w:t>
      </w:r>
      <w:r w:rsidRPr="00F32A03">
        <w:rPr>
          <w:rFonts w:ascii="Botera TFE" w:hAnsi="Botera TFE"/>
          <w:color w:val="auto"/>
          <w:sz w:val="22"/>
          <w:szCs w:val="22"/>
        </w:rPr>
        <w:t xml:space="preserve"> </w:t>
      </w:r>
      <w:r w:rsidRPr="00F32A03">
        <w:rPr>
          <w:rFonts w:ascii="Botera TFE" w:hAnsi="Botera TFE"/>
          <w:b/>
          <w:bCs/>
          <w:color w:val="auto"/>
          <w:sz w:val="22"/>
          <w:szCs w:val="22"/>
        </w:rPr>
        <w:t>Giuseppe Scaturro</w:t>
      </w:r>
      <w:r w:rsidR="00662E49" w:rsidRPr="00F32A03">
        <w:rPr>
          <w:rFonts w:ascii="Botera TFE" w:hAnsi="Botera TFE"/>
          <w:color w:val="auto"/>
          <w:sz w:val="22"/>
          <w:szCs w:val="22"/>
        </w:rPr>
        <w:t>,</w:t>
      </w:r>
      <w:r w:rsidRPr="00F32A03">
        <w:rPr>
          <w:rFonts w:ascii="Botera TFE" w:hAnsi="Botera TFE"/>
          <w:color w:val="auto"/>
          <w:sz w:val="22"/>
          <w:szCs w:val="22"/>
        </w:rPr>
        <w:t xml:space="preserve"> </w:t>
      </w:r>
      <w:r w:rsidRPr="00F32A03">
        <w:rPr>
          <w:rFonts w:ascii="Botera TFE" w:hAnsi="Botera TFE"/>
          <w:b/>
          <w:bCs/>
          <w:color w:val="auto"/>
          <w:sz w:val="22"/>
          <w:szCs w:val="22"/>
        </w:rPr>
        <w:t xml:space="preserve">CEO di </w:t>
      </w:r>
      <w:proofErr w:type="spellStart"/>
      <w:r w:rsidRPr="00F32A03">
        <w:rPr>
          <w:rFonts w:ascii="Botera TFE" w:hAnsi="Botera TFE"/>
          <w:b/>
          <w:bCs/>
          <w:color w:val="auto"/>
          <w:sz w:val="22"/>
          <w:szCs w:val="22"/>
        </w:rPr>
        <w:t>Axolight</w:t>
      </w:r>
      <w:proofErr w:type="spellEnd"/>
      <w:r w:rsidRPr="00F32A03">
        <w:rPr>
          <w:rFonts w:ascii="Botera TFE" w:hAnsi="Botera TFE"/>
          <w:color w:val="auto"/>
          <w:sz w:val="22"/>
          <w:szCs w:val="22"/>
        </w:rPr>
        <w:t>.</w:t>
      </w:r>
      <w:r w:rsidR="002D00BC" w:rsidRPr="00F32A03">
        <w:rPr>
          <w:rFonts w:ascii="Botera TFE" w:hAnsi="Botera TFE"/>
          <w:color w:val="auto"/>
          <w:sz w:val="22"/>
          <w:szCs w:val="22"/>
        </w:rPr>
        <w:t xml:space="preserve"> “</w:t>
      </w:r>
      <w:bookmarkStart w:id="0" w:name="_Hlk70948136"/>
      <w:r w:rsidR="007B63CC" w:rsidRPr="007B63CC">
        <w:rPr>
          <w:rFonts w:ascii="Botera TFE" w:hAnsi="Botera TFE"/>
          <w:i/>
          <w:iCs/>
          <w:color w:val="auto"/>
          <w:sz w:val="22"/>
          <w:szCs w:val="22"/>
        </w:rPr>
        <w:t>L</w:t>
      </w:r>
      <w:r w:rsidR="00080AF2" w:rsidRPr="00F32A03">
        <w:rPr>
          <w:rFonts w:ascii="Botera TFE" w:hAnsi="Botera TFE"/>
          <w:i/>
          <w:iCs/>
          <w:color w:val="auto"/>
          <w:sz w:val="22"/>
          <w:szCs w:val="22"/>
        </w:rPr>
        <w:t xml:space="preserve">a </w:t>
      </w:r>
      <w:r w:rsidR="00662E49" w:rsidRPr="00F32A03">
        <w:rPr>
          <w:rFonts w:ascii="Botera TFE" w:hAnsi="Botera TFE"/>
          <w:i/>
          <w:iCs/>
          <w:color w:val="auto"/>
          <w:sz w:val="22"/>
          <w:szCs w:val="22"/>
        </w:rPr>
        <w:t>bellezza</w:t>
      </w:r>
      <w:r w:rsidR="00080AF2" w:rsidRPr="00F32A03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7B63CC">
        <w:rPr>
          <w:rFonts w:ascii="Botera TFE" w:hAnsi="Botera TFE"/>
          <w:i/>
          <w:iCs/>
          <w:color w:val="auto"/>
          <w:sz w:val="22"/>
          <w:szCs w:val="22"/>
        </w:rPr>
        <w:t>di</w:t>
      </w:r>
      <w:r w:rsidR="00080AF2" w:rsidRPr="00F32A03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2D00BC" w:rsidRPr="006026E9">
        <w:rPr>
          <w:rFonts w:ascii="Botera TFE" w:hAnsi="Botera TFE"/>
          <w:i/>
          <w:iCs/>
          <w:color w:val="auto"/>
          <w:sz w:val="22"/>
          <w:szCs w:val="22"/>
        </w:rPr>
        <w:t>Pivot</w:t>
      </w:r>
      <w:r w:rsidR="00080AF2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sta nelle infinite possibilità stilistiche</w:t>
      </w:r>
      <w:r w:rsidR="00080AF2" w:rsidRPr="006026E9">
        <w:rPr>
          <w:rFonts w:ascii="Botera TFE" w:hAnsi="Botera TFE"/>
          <w:color w:val="auto"/>
          <w:sz w:val="22"/>
          <w:szCs w:val="22"/>
        </w:rPr>
        <w:t xml:space="preserve"> </w:t>
      </w:r>
      <w:r w:rsidR="00C03993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e luminose </w:t>
      </w:r>
      <w:r w:rsidR="00B15BB5" w:rsidRPr="006026E9">
        <w:rPr>
          <w:rFonts w:ascii="Botera TFE" w:hAnsi="Botera TFE"/>
          <w:i/>
          <w:iCs/>
          <w:color w:val="auto"/>
          <w:sz w:val="22"/>
          <w:szCs w:val="22"/>
        </w:rPr>
        <w:t>che permett</w:t>
      </w:r>
      <w:r w:rsidR="007B63CC">
        <w:rPr>
          <w:rFonts w:ascii="Botera TFE" w:hAnsi="Botera TFE"/>
          <w:i/>
          <w:iCs/>
          <w:color w:val="auto"/>
          <w:sz w:val="22"/>
          <w:szCs w:val="22"/>
        </w:rPr>
        <w:t>e</w:t>
      </w:r>
      <w:r w:rsidR="00B15BB5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di creare</w:t>
      </w:r>
      <w:r w:rsidR="00C03993" w:rsidRPr="006026E9">
        <w:rPr>
          <w:rFonts w:ascii="Botera TFE" w:hAnsi="Botera TFE"/>
          <w:i/>
          <w:iCs/>
          <w:color w:val="auto"/>
          <w:sz w:val="22"/>
          <w:szCs w:val="22"/>
        </w:rPr>
        <w:t>, pur utilizzando</w:t>
      </w:r>
      <w:r w:rsid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C03993" w:rsidRPr="00731227">
        <w:rPr>
          <w:rFonts w:ascii="Botera TFE" w:hAnsi="Botera TFE"/>
          <w:i/>
          <w:iCs/>
          <w:color w:val="auto"/>
          <w:sz w:val="22"/>
          <w:szCs w:val="22"/>
        </w:rPr>
        <w:t>un unico punto luce</w:t>
      </w:r>
      <w:bookmarkEnd w:id="0"/>
      <w:r w:rsidR="00C03993" w:rsidRPr="00731227">
        <w:rPr>
          <w:rFonts w:ascii="Botera TFE" w:hAnsi="Botera TFE"/>
          <w:i/>
          <w:iCs/>
          <w:color w:val="auto"/>
          <w:sz w:val="22"/>
          <w:szCs w:val="22"/>
        </w:rPr>
        <w:t>”</w:t>
      </w:r>
      <w:r w:rsidR="00824FB8">
        <w:rPr>
          <w:rFonts w:ascii="Botera TFE" w:hAnsi="Botera TFE"/>
          <w:i/>
          <w:iCs/>
          <w:color w:val="auto"/>
          <w:sz w:val="22"/>
          <w:szCs w:val="22"/>
        </w:rPr>
        <w:t>.</w:t>
      </w:r>
    </w:p>
    <w:p w14:paraId="3DD958D9" w14:textId="77777777" w:rsidR="00E440D7" w:rsidRPr="00F32A03" w:rsidRDefault="00E440D7" w:rsidP="000B4BEF">
      <w:pPr>
        <w:jc w:val="both"/>
        <w:rPr>
          <w:rFonts w:ascii="Botera TFE" w:hAnsi="Botera TFE"/>
          <w:color w:val="auto"/>
          <w:sz w:val="22"/>
          <w:szCs w:val="22"/>
        </w:rPr>
      </w:pPr>
    </w:p>
    <w:p w14:paraId="030D2CEC" w14:textId="7DD010A6" w:rsidR="000B4BEF" w:rsidRDefault="000B4BEF" w:rsidP="000B4BEF">
      <w:pPr>
        <w:jc w:val="both"/>
        <w:rPr>
          <w:rFonts w:ascii="Botera TFE" w:hAnsi="Botera TFE"/>
          <w:sz w:val="22"/>
          <w:szCs w:val="22"/>
        </w:rPr>
      </w:pPr>
      <w:r w:rsidRPr="00F32A03">
        <w:rPr>
          <w:rFonts w:ascii="Botera TFE" w:hAnsi="Botera TFE"/>
          <w:color w:val="auto"/>
          <w:sz w:val="22"/>
          <w:szCs w:val="22"/>
        </w:rPr>
        <w:t xml:space="preserve">La filosofia artistica di </w:t>
      </w:r>
      <w:proofErr w:type="spellStart"/>
      <w:r w:rsidRPr="00F32A03">
        <w:rPr>
          <w:rFonts w:ascii="Botera TFE" w:hAnsi="Botera TFE"/>
          <w:b/>
          <w:bCs/>
          <w:color w:val="auto"/>
          <w:sz w:val="22"/>
          <w:szCs w:val="22"/>
        </w:rPr>
        <w:t>Ryosuke</w:t>
      </w:r>
      <w:proofErr w:type="spellEnd"/>
      <w:r w:rsidRPr="00F32A03">
        <w:rPr>
          <w:rFonts w:ascii="Botera TFE" w:hAnsi="Botera TFE"/>
          <w:color w:val="auto"/>
          <w:sz w:val="22"/>
          <w:szCs w:val="22"/>
        </w:rPr>
        <w:t xml:space="preserve"> </w:t>
      </w:r>
      <w:proofErr w:type="spellStart"/>
      <w:r w:rsidRPr="00F32A03">
        <w:rPr>
          <w:rFonts w:ascii="Botera TFE" w:hAnsi="Botera TFE"/>
          <w:b/>
          <w:bCs/>
          <w:color w:val="auto"/>
          <w:sz w:val="22"/>
          <w:szCs w:val="22"/>
        </w:rPr>
        <w:t>Fukusada</w:t>
      </w:r>
      <w:proofErr w:type="spellEnd"/>
      <w:r w:rsidRPr="00F32A03">
        <w:rPr>
          <w:rFonts w:ascii="Botera TFE" w:hAnsi="Botera TFE"/>
          <w:color w:val="auto"/>
          <w:sz w:val="22"/>
          <w:szCs w:val="22"/>
        </w:rPr>
        <w:t xml:space="preserve"> </w:t>
      </w:r>
      <w:r w:rsidRPr="00F32A03">
        <w:rPr>
          <w:rFonts w:ascii="Botera TFE" w:hAnsi="Botera TFE"/>
          <w:sz w:val="22"/>
          <w:szCs w:val="22"/>
        </w:rPr>
        <w:t xml:space="preserve">– che si contraddistingue per la straordinaria capacità di coniugare </w:t>
      </w:r>
      <w:r w:rsidR="00C03993" w:rsidRPr="00F32A03">
        <w:rPr>
          <w:rFonts w:ascii="Botera TFE" w:hAnsi="Botera TFE"/>
          <w:sz w:val="22"/>
          <w:szCs w:val="22"/>
        </w:rPr>
        <w:t xml:space="preserve">forma e </w:t>
      </w:r>
      <w:r w:rsidRPr="00F32A03">
        <w:rPr>
          <w:rFonts w:ascii="Botera TFE" w:hAnsi="Botera TFE"/>
          <w:sz w:val="22"/>
          <w:szCs w:val="22"/>
        </w:rPr>
        <w:t>praticità luminosa – è riuscita così a</w:t>
      </w:r>
      <w:r w:rsidRPr="00F32A03">
        <w:rPr>
          <w:rFonts w:ascii="Botera TFE" w:hAnsi="Botera TFE"/>
          <w:b/>
          <w:bCs/>
          <w:sz w:val="22"/>
          <w:szCs w:val="22"/>
        </w:rPr>
        <w:t xml:space="preserve"> </w:t>
      </w:r>
      <w:r w:rsidRPr="00F32A03">
        <w:rPr>
          <w:rFonts w:ascii="Botera TFE" w:hAnsi="Botera TFE"/>
          <w:sz w:val="22"/>
          <w:szCs w:val="22"/>
        </w:rPr>
        <w:t>immaginare una lampada decorativa</w:t>
      </w:r>
      <w:r w:rsidR="00824FB8">
        <w:rPr>
          <w:rFonts w:ascii="Botera TFE" w:hAnsi="Botera TFE"/>
          <w:sz w:val="22"/>
          <w:szCs w:val="22"/>
        </w:rPr>
        <w:t xml:space="preserve"> </w:t>
      </w:r>
      <w:r w:rsidR="00824FB8" w:rsidRPr="00B1558E">
        <w:rPr>
          <w:rFonts w:ascii="Botera TFE" w:hAnsi="Botera TFE"/>
          <w:sz w:val="22"/>
          <w:szCs w:val="22"/>
        </w:rPr>
        <w:t>da interni</w:t>
      </w:r>
      <w:r w:rsidRPr="00F32A03">
        <w:rPr>
          <w:rFonts w:ascii="Botera TFE" w:hAnsi="Botera TFE"/>
          <w:sz w:val="22"/>
          <w:szCs w:val="22"/>
        </w:rPr>
        <w:t>, nonostante il carattere estremamente tecnico e architetturale del progetto.</w:t>
      </w:r>
    </w:p>
    <w:p w14:paraId="092C13DB" w14:textId="77777777" w:rsidR="005409F8" w:rsidRPr="00F32A03" w:rsidRDefault="005409F8" w:rsidP="000B4BEF">
      <w:pPr>
        <w:jc w:val="both"/>
        <w:rPr>
          <w:rFonts w:ascii="Botera TFE" w:hAnsi="Botera TFE"/>
          <w:sz w:val="22"/>
          <w:szCs w:val="22"/>
        </w:rPr>
      </w:pPr>
    </w:p>
    <w:p w14:paraId="12668ED2" w14:textId="1E5866C5" w:rsidR="004D1FF4" w:rsidRPr="00731227" w:rsidRDefault="00824FB8" w:rsidP="006026E9">
      <w:pPr>
        <w:jc w:val="both"/>
        <w:rPr>
          <w:rFonts w:ascii="Botera TFE" w:hAnsi="Botera TFE"/>
          <w:i/>
          <w:iCs/>
          <w:sz w:val="22"/>
          <w:szCs w:val="22"/>
        </w:rPr>
      </w:pPr>
      <w:r>
        <w:rPr>
          <w:rFonts w:ascii="Botera TFE" w:hAnsi="Botera TFE"/>
          <w:i/>
          <w:iCs/>
          <w:sz w:val="22"/>
          <w:szCs w:val="22"/>
        </w:rPr>
        <w:t>“</w:t>
      </w:r>
      <w:r w:rsidR="004D1FF4" w:rsidRPr="00F32A03">
        <w:rPr>
          <w:rFonts w:ascii="Botera TFE" w:hAnsi="Botera TFE"/>
          <w:i/>
          <w:iCs/>
          <w:sz w:val="22"/>
          <w:szCs w:val="22"/>
        </w:rPr>
        <w:t xml:space="preserve">Tutto è iniziato quando </w:t>
      </w:r>
      <w:proofErr w:type="spellStart"/>
      <w:r w:rsidR="004D1FF4" w:rsidRPr="00F32A03">
        <w:rPr>
          <w:rFonts w:ascii="Botera TFE" w:hAnsi="Botera TFE"/>
          <w:i/>
          <w:iCs/>
          <w:sz w:val="22"/>
          <w:szCs w:val="22"/>
        </w:rPr>
        <w:t>Axolight</w:t>
      </w:r>
      <w:proofErr w:type="spellEnd"/>
      <w:r w:rsidR="004D1FF4" w:rsidRPr="00F32A03">
        <w:rPr>
          <w:rFonts w:ascii="Botera TFE" w:hAnsi="Botera TFE"/>
          <w:i/>
          <w:iCs/>
          <w:sz w:val="22"/>
          <w:szCs w:val="22"/>
        </w:rPr>
        <w:t xml:space="preserve"> mi ha incaricato di lavorare ad una nuova idea di lampada da soffitto</w:t>
      </w:r>
      <w:r>
        <w:rPr>
          <w:rFonts w:ascii="Botera TFE" w:hAnsi="Botera TFE"/>
          <w:i/>
          <w:iCs/>
          <w:sz w:val="22"/>
          <w:szCs w:val="22"/>
        </w:rPr>
        <w:t xml:space="preserve">. </w:t>
      </w:r>
      <w:r w:rsidR="004D1FF4" w:rsidRPr="00F32A03">
        <w:rPr>
          <w:rFonts w:ascii="Botera TFE" w:hAnsi="Botera TFE"/>
          <w:i/>
          <w:iCs/>
          <w:sz w:val="22"/>
          <w:szCs w:val="22"/>
        </w:rPr>
        <w:t xml:space="preserve">Emozione, modularità, </w:t>
      </w:r>
      <w:r w:rsidR="00FF0EFE" w:rsidRPr="00F32A03">
        <w:rPr>
          <w:rFonts w:ascii="Botera TFE" w:hAnsi="Botera TFE"/>
          <w:i/>
          <w:iCs/>
          <w:sz w:val="22"/>
          <w:szCs w:val="22"/>
        </w:rPr>
        <w:t xml:space="preserve">linearità </w:t>
      </w:r>
      <w:r w:rsidR="004D1FF4" w:rsidRPr="00F32A03">
        <w:rPr>
          <w:rFonts w:ascii="Botera TFE" w:hAnsi="Botera TFE"/>
          <w:i/>
          <w:iCs/>
          <w:sz w:val="22"/>
          <w:szCs w:val="22"/>
        </w:rPr>
        <w:t xml:space="preserve">erano </w:t>
      </w:r>
      <w:r w:rsidR="004D1FF4" w:rsidRPr="006026E9">
        <w:rPr>
          <w:rFonts w:ascii="Botera TFE" w:hAnsi="Botera TFE"/>
          <w:i/>
          <w:iCs/>
          <w:sz w:val="22"/>
          <w:szCs w:val="22"/>
        </w:rPr>
        <w:t xml:space="preserve">alcune delle parole chiave </w:t>
      </w:r>
      <w:r w:rsidR="007341D8" w:rsidRPr="006026E9">
        <w:rPr>
          <w:rFonts w:ascii="Botera TFE" w:hAnsi="Botera TFE"/>
          <w:i/>
          <w:iCs/>
          <w:sz w:val="22"/>
          <w:szCs w:val="22"/>
        </w:rPr>
        <w:t xml:space="preserve">del nuovo progetto </w:t>
      </w:r>
      <w:r w:rsidR="004D1FF4" w:rsidRPr="006026E9">
        <w:rPr>
          <w:rFonts w:ascii="Botera TFE" w:hAnsi="Botera TFE"/>
          <w:i/>
          <w:iCs/>
          <w:sz w:val="22"/>
          <w:szCs w:val="22"/>
        </w:rPr>
        <w:t>a</w:t>
      </w:r>
      <w:r w:rsidR="007341D8" w:rsidRPr="006026E9">
        <w:rPr>
          <w:rFonts w:ascii="Botera TFE" w:hAnsi="Botera TFE"/>
          <w:i/>
          <w:iCs/>
          <w:sz w:val="22"/>
          <w:szCs w:val="22"/>
        </w:rPr>
        <w:t>ziendale</w:t>
      </w:r>
      <w:r w:rsidR="00731227" w:rsidRPr="006026E9">
        <w:rPr>
          <w:rFonts w:ascii="Botera TFE" w:hAnsi="Botera TFE"/>
          <w:i/>
          <w:iCs/>
          <w:color w:val="auto"/>
          <w:sz w:val="22"/>
          <w:szCs w:val="22"/>
        </w:rPr>
        <w:t>”</w:t>
      </w:r>
      <w:r w:rsidR="004D1FF4" w:rsidRPr="006026E9">
        <w:rPr>
          <w:rFonts w:ascii="Botera TFE" w:hAnsi="Botera TFE"/>
          <w:i/>
          <w:iCs/>
          <w:sz w:val="22"/>
          <w:szCs w:val="22"/>
        </w:rPr>
        <w:t xml:space="preserve"> </w:t>
      </w:r>
      <w:r w:rsidRPr="006026E9">
        <w:rPr>
          <w:rFonts w:ascii="Botera TFE" w:hAnsi="Botera TFE"/>
          <w:sz w:val="22"/>
          <w:szCs w:val="22"/>
        </w:rPr>
        <w:t xml:space="preserve">dichiara </w:t>
      </w:r>
      <w:proofErr w:type="spellStart"/>
      <w:r w:rsidRPr="006026E9">
        <w:rPr>
          <w:rFonts w:ascii="Botera TFE" w:hAnsi="Botera TFE"/>
          <w:b/>
          <w:bCs/>
          <w:color w:val="auto"/>
          <w:sz w:val="22"/>
          <w:szCs w:val="22"/>
        </w:rPr>
        <w:t>Ryosuke</w:t>
      </w:r>
      <w:proofErr w:type="spellEnd"/>
      <w:r w:rsidRPr="006026E9">
        <w:rPr>
          <w:rFonts w:ascii="Botera TFE" w:hAnsi="Botera TFE"/>
          <w:color w:val="auto"/>
          <w:sz w:val="22"/>
          <w:szCs w:val="22"/>
        </w:rPr>
        <w:t xml:space="preserve"> </w:t>
      </w:r>
      <w:proofErr w:type="spellStart"/>
      <w:r w:rsidRPr="006026E9">
        <w:rPr>
          <w:rFonts w:ascii="Botera TFE" w:hAnsi="Botera TFE"/>
          <w:b/>
          <w:bCs/>
          <w:color w:val="auto"/>
          <w:sz w:val="22"/>
          <w:szCs w:val="22"/>
        </w:rPr>
        <w:t>Fukusada</w:t>
      </w:r>
      <w:proofErr w:type="spellEnd"/>
      <w:r w:rsidRPr="006026E9">
        <w:rPr>
          <w:rFonts w:ascii="Botera TFE" w:hAnsi="Botera TFE"/>
          <w:color w:val="auto"/>
          <w:sz w:val="22"/>
          <w:szCs w:val="22"/>
        </w:rPr>
        <w:t xml:space="preserve">. </w:t>
      </w:r>
      <w:r w:rsidR="00731227" w:rsidRPr="006026E9">
        <w:rPr>
          <w:rFonts w:ascii="Botera TFE" w:hAnsi="Botera TFE"/>
          <w:color w:val="auto"/>
          <w:sz w:val="22"/>
          <w:szCs w:val="22"/>
        </w:rPr>
        <w:t>“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>Ho così iniziato a disegnare un</w:t>
      </w:r>
      <w:r w:rsidR="006026E9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>i</w:t>
      </w:r>
      <w:r w:rsidR="00871DF5" w:rsidRPr="006026E9">
        <w:rPr>
          <w:rFonts w:ascii="Botera TFE" w:hAnsi="Botera TFE"/>
          <w:i/>
          <w:iCs/>
          <w:color w:val="auto"/>
          <w:sz w:val="22"/>
          <w:szCs w:val="22"/>
        </w:rPr>
        <w:t>n</w:t>
      </w:r>
      <w:r w:rsidR="007341D8" w:rsidRPr="006026E9">
        <w:rPr>
          <w:rFonts w:ascii="Botera TFE" w:hAnsi="Botera TFE"/>
          <w:i/>
          <w:iCs/>
          <w:color w:val="auto"/>
          <w:sz w:val="22"/>
          <w:szCs w:val="22"/>
        </w:rPr>
        <w:t>sieme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di tubi che si diramavano dalle sorgenti luminose. Il primo disegno </w:t>
      </w:r>
      <w:r w:rsidR="00E002CD" w:rsidRPr="006026E9">
        <w:rPr>
          <w:rFonts w:ascii="Botera TFE" w:hAnsi="Botera TFE"/>
          <w:i/>
          <w:iCs/>
          <w:color w:val="auto"/>
          <w:sz w:val="22"/>
          <w:szCs w:val="22"/>
        </w:rPr>
        <w:t>mi ha ricordato un termine</w:t>
      </w:r>
      <w:r w:rsidR="00D64FE4" w:rsidRPr="006026E9">
        <w:rPr>
          <w:rFonts w:ascii="Botera TFE" w:hAnsi="Botera TFE"/>
          <w:i/>
          <w:iCs/>
          <w:color w:val="auto"/>
          <w:sz w:val="22"/>
          <w:szCs w:val="22"/>
        </w:rPr>
        <w:t>,</w:t>
      </w:r>
      <w:r w:rsid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731227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tanto </w:t>
      </w:r>
      <w:r w:rsidR="00E002CD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matematico 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>(gaussiano</w:t>
      </w:r>
      <w:r w:rsidR="007341D8" w:rsidRPr="006026E9">
        <w:rPr>
          <w:rFonts w:ascii="Botera TFE" w:hAnsi="Botera TFE"/>
          <w:i/>
          <w:iCs/>
          <w:color w:val="auto"/>
          <w:sz w:val="22"/>
          <w:szCs w:val="22"/>
        </w:rPr>
        <w:t>!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) </w:t>
      </w:r>
      <w:r w:rsidR="00731227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quanto </w:t>
      </w:r>
      <w:r w:rsidR="00D64FE4" w:rsidRPr="006026E9">
        <w:rPr>
          <w:rFonts w:ascii="Botera TFE" w:hAnsi="Botera TFE"/>
          <w:i/>
          <w:iCs/>
          <w:color w:val="auto"/>
          <w:sz w:val="22"/>
          <w:szCs w:val="22"/>
        </w:rPr>
        <w:t>sportivo</w:t>
      </w:r>
      <w:r w:rsid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7341D8" w:rsidRPr="006026E9">
        <w:rPr>
          <w:rFonts w:ascii="Botera TFE" w:hAnsi="Botera TFE"/>
          <w:i/>
          <w:iCs/>
          <w:color w:val="auto"/>
          <w:sz w:val="22"/>
          <w:szCs w:val="22"/>
        </w:rPr>
        <w:t>ripetuto</w:t>
      </w:r>
      <w:r w:rsidR="00E002CD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spesso </w:t>
      </w:r>
      <w:r w:rsidR="00D64FE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dal mio maestro di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>basket</w:t>
      </w:r>
      <w:r w:rsidR="00D64FE4" w:rsidRPr="006026E9">
        <w:rPr>
          <w:rFonts w:ascii="Botera TFE" w:hAnsi="Botera TFE"/>
          <w:i/>
          <w:iCs/>
          <w:color w:val="auto"/>
          <w:sz w:val="22"/>
          <w:szCs w:val="22"/>
        </w:rPr>
        <w:t>: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pivot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, ovvero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“perno”. 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>Nel basket u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n pivot è un movimento che permette di ruotare liberamente una gamba usando l'altra come asse. Ho </w:t>
      </w:r>
      <w:r w:rsidR="00E002CD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così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>pensato che questo potesse essere applicato anche alle plafoniere.</w:t>
      </w:r>
      <w:r w:rsidR="00E002CD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>L’estetica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 di questa lampada è </w:t>
      </w:r>
      <w:r w:rsidR="00E002CD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stata altresì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ispirata 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>all’</w:t>
      </w:r>
      <w:proofErr w:type="spellStart"/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>hishaku</w:t>
      </w:r>
      <w:proofErr w:type="spellEnd"/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, un mestolo per l'acqua in bambù o legno usato </w:t>
      </w:r>
      <w:r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in Giappone </w:t>
      </w:r>
      <w:r w:rsidR="004D1FF4" w:rsidRPr="006026E9">
        <w:rPr>
          <w:rFonts w:ascii="Botera TFE" w:hAnsi="Botera TFE"/>
          <w:i/>
          <w:iCs/>
          <w:color w:val="auto"/>
          <w:sz w:val="22"/>
          <w:szCs w:val="22"/>
        </w:rPr>
        <w:t xml:space="preserve">per lavarsi le mani e purificarsi </w:t>
      </w:r>
      <w:r w:rsidR="004D1FF4" w:rsidRPr="00731227">
        <w:rPr>
          <w:rFonts w:ascii="Botera TFE" w:hAnsi="Botera TFE"/>
          <w:i/>
          <w:iCs/>
          <w:sz w:val="22"/>
          <w:szCs w:val="22"/>
        </w:rPr>
        <w:t>prima di entrare in un santuario. Ha un aspetto semplice, snello e iconico</w:t>
      </w:r>
      <w:r>
        <w:rPr>
          <w:rFonts w:ascii="Botera TFE" w:hAnsi="Botera TFE"/>
          <w:i/>
          <w:iCs/>
          <w:sz w:val="22"/>
          <w:szCs w:val="22"/>
        </w:rPr>
        <w:t>,</w:t>
      </w:r>
      <w:r w:rsidR="004D1FF4" w:rsidRPr="00731227">
        <w:rPr>
          <w:rFonts w:ascii="Botera TFE" w:hAnsi="Botera TFE"/>
          <w:i/>
          <w:iCs/>
          <w:sz w:val="22"/>
          <w:szCs w:val="22"/>
        </w:rPr>
        <w:t xml:space="preserve"> </w:t>
      </w:r>
      <w:r w:rsidR="009A1D5A">
        <w:rPr>
          <w:rFonts w:ascii="Botera TFE" w:hAnsi="Botera TFE"/>
          <w:i/>
          <w:iCs/>
          <w:sz w:val="22"/>
          <w:szCs w:val="22"/>
        </w:rPr>
        <w:t xml:space="preserve">sorprendentemente </w:t>
      </w:r>
      <w:r>
        <w:rPr>
          <w:rFonts w:ascii="Botera TFE" w:hAnsi="Botera TFE"/>
          <w:i/>
          <w:iCs/>
          <w:sz w:val="22"/>
          <w:szCs w:val="22"/>
        </w:rPr>
        <w:t>calza</w:t>
      </w:r>
      <w:r w:rsidR="009A1D5A">
        <w:rPr>
          <w:rFonts w:ascii="Botera TFE" w:hAnsi="Botera TFE"/>
          <w:i/>
          <w:iCs/>
          <w:sz w:val="22"/>
          <w:szCs w:val="22"/>
        </w:rPr>
        <w:t>n</w:t>
      </w:r>
      <w:r>
        <w:rPr>
          <w:rFonts w:ascii="Botera TFE" w:hAnsi="Botera TFE"/>
          <w:i/>
          <w:iCs/>
          <w:sz w:val="22"/>
          <w:szCs w:val="22"/>
        </w:rPr>
        <w:t>te con</w:t>
      </w:r>
      <w:r w:rsidR="004D1FF4" w:rsidRPr="00731227">
        <w:rPr>
          <w:rFonts w:ascii="Botera TFE" w:hAnsi="Botera TFE"/>
          <w:i/>
          <w:iCs/>
          <w:sz w:val="22"/>
          <w:szCs w:val="22"/>
        </w:rPr>
        <w:t xml:space="preserve"> la </w:t>
      </w:r>
      <w:r>
        <w:rPr>
          <w:rFonts w:ascii="Botera TFE" w:hAnsi="Botera TFE"/>
          <w:i/>
          <w:iCs/>
          <w:sz w:val="22"/>
          <w:szCs w:val="22"/>
        </w:rPr>
        <w:t xml:space="preserve">mia idea di forma e funzione della </w:t>
      </w:r>
      <w:r w:rsidR="004D1FF4" w:rsidRPr="00731227">
        <w:rPr>
          <w:rFonts w:ascii="Botera TFE" w:hAnsi="Botera TFE"/>
          <w:i/>
          <w:iCs/>
          <w:sz w:val="22"/>
          <w:szCs w:val="22"/>
        </w:rPr>
        <w:t>lampada Pivot</w:t>
      </w:r>
      <w:r w:rsidR="00E002CD" w:rsidRPr="00F32A03">
        <w:rPr>
          <w:rFonts w:ascii="Botera TFE" w:hAnsi="Botera TFE"/>
          <w:i/>
          <w:iCs/>
          <w:sz w:val="22"/>
          <w:szCs w:val="22"/>
        </w:rPr>
        <w:t>”</w:t>
      </w:r>
      <w:r w:rsidR="00D27E2E">
        <w:rPr>
          <w:rFonts w:ascii="Botera TFE" w:hAnsi="Botera TFE"/>
          <w:i/>
          <w:iCs/>
          <w:sz w:val="22"/>
          <w:szCs w:val="22"/>
        </w:rPr>
        <w:t>.</w:t>
      </w:r>
    </w:p>
    <w:p w14:paraId="273FE8DF" w14:textId="77777777" w:rsidR="004D1FF4" w:rsidRPr="00F32A03" w:rsidRDefault="004D1FF4" w:rsidP="00C03993">
      <w:pPr>
        <w:jc w:val="both"/>
        <w:rPr>
          <w:rFonts w:ascii="Botera TFE" w:hAnsi="Botera TFE"/>
          <w:i/>
          <w:iCs/>
          <w:sz w:val="22"/>
          <w:szCs w:val="22"/>
        </w:rPr>
      </w:pPr>
    </w:p>
    <w:p w14:paraId="4D1EAB6C" w14:textId="512DB483" w:rsidR="00FC4CF4" w:rsidRPr="00F32A03" w:rsidRDefault="00187370" w:rsidP="008C124F">
      <w:pPr>
        <w:jc w:val="both"/>
        <w:rPr>
          <w:rFonts w:ascii="Botera TFE" w:hAnsi="Botera TFE"/>
          <w:sz w:val="22"/>
          <w:szCs w:val="22"/>
        </w:rPr>
      </w:pPr>
      <w:r w:rsidRPr="00F32A03">
        <w:rPr>
          <w:rFonts w:ascii="Botera TFE" w:hAnsi="Botera TFE"/>
          <w:sz w:val="22"/>
          <w:szCs w:val="22"/>
        </w:rPr>
        <w:t>Nella sua versione a soffitto, o</w:t>
      </w:r>
      <w:r w:rsidR="00E002CD" w:rsidRPr="00731227">
        <w:rPr>
          <w:rFonts w:ascii="Botera TFE" w:hAnsi="Botera TFE"/>
          <w:sz w:val="22"/>
          <w:szCs w:val="22"/>
        </w:rPr>
        <w:t xml:space="preserve">gni corpo lampada del sistema </w:t>
      </w:r>
      <w:r w:rsidR="00E002CD" w:rsidRPr="007B63CC">
        <w:rPr>
          <w:rFonts w:ascii="Botera TFE" w:hAnsi="Botera TFE"/>
          <w:b/>
          <w:bCs/>
          <w:sz w:val="22"/>
          <w:szCs w:val="22"/>
        </w:rPr>
        <w:t>Pivot</w:t>
      </w:r>
      <w:r w:rsidR="00E002CD" w:rsidRPr="00731227">
        <w:rPr>
          <w:rFonts w:ascii="Botera TFE" w:hAnsi="Botera TFE"/>
          <w:sz w:val="22"/>
          <w:szCs w:val="22"/>
        </w:rPr>
        <w:t xml:space="preserve"> è caratterizzato </w:t>
      </w:r>
      <w:r w:rsidR="00E002CD" w:rsidRPr="00932DED">
        <w:rPr>
          <w:rFonts w:ascii="Botera TFE" w:hAnsi="Botera TFE"/>
          <w:sz w:val="22"/>
          <w:szCs w:val="22"/>
        </w:rPr>
        <w:t>da tre elementi portanti</w:t>
      </w:r>
      <w:r w:rsidR="006363BD" w:rsidRPr="00F32A03">
        <w:rPr>
          <w:rFonts w:ascii="Botera TFE" w:hAnsi="Botera TFE"/>
          <w:sz w:val="22"/>
          <w:szCs w:val="22"/>
        </w:rPr>
        <w:t xml:space="preserve"> e uniti fra loro</w:t>
      </w:r>
      <w:r w:rsidR="00E002CD" w:rsidRPr="00731227">
        <w:rPr>
          <w:rFonts w:ascii="Botera TFE" w:hAnsi="Botera TFE"/>
          <w:sz w:val="22"/>
          <w:szCs w:val="22"/>
        </w:rPr>
        <w:t>:</w:t>
      </w:r>
      <w:r w:rsidR="00F710E1" w:rsidRPr="006026E9">
        <w:rPr>
          <w:rFonts w:ascii="Botera TFE" w:hAnsi="Botera TFE"/>
          <w:i/>
          <w:iCs/>
          <w:color w:val="FF0000"/>
          <w:sz w:val="22"/>
          <w:szCs w:val="22"/>
        </w:rPr>
        <w:t xml:space="preserve"> </w:t>
      </w:r>
      <w:r w:rsidR="00FC4CF4" w:rsidRPr="00F32A03">
        <w:rPr>
          <w:rFonts w:ascii="Botera TFE" w:hAnsi="Botera TFE"/>
          <w:sz w:val="22"/>
          <w:szCs w:val="22"/>
        </w:rPr>
        <w:t xml:space="preserve">un </w:t>
      </w:r>
      <w:r w:rsidR="00765000">
        <w:rPr>
          <w:rFonts w:ascii="Botera TFE" w:hAnsi="Botera TFE"/>
          <w:sz w:val="22"/>
          <w:szCs w:val="22"/>
        </w:rPr>
        <w:t xml:space="preserve">piccolo </w:t>
      </w:r>
      <w:r w:rsidR="00FC4CF4" w:rsidRPr="00F32A03">
        <w:rPr>
          <w:rFonts w:ascii="Botera TFE" w:hAnsi="Botera TFE"/>
          <w:sz w:val="22"/>
          <w:szCs w:val="22"/>
        </w:rPr>
        <w:t>cilindro</w:t>
      </w:r>
      <w:r w:rsidR="008677B1" w:rsidRPr="007B63CC">
        <w:rPr>
          <w:rFonts w:ascii="Botera TFE" w:hAnsi="Botera TFE"/>
          <w:color w:val="auto"/>
          <w:sz w:val="22"/>
          <w:szCs w:val="22"/>
        </w:rPr>
        <w:t>,</w:t>
      </w:r>
      <w:r w:rsidR="00FC4CF4" w:rsidRPr="006026E9">
        <w:rPr>
          <w:rFonts w:ascii="Botera TFE" w:hAnsi="Botera TFE"/>
          <w:color w:val="FF0000"/>
          <w:sz w:val="22"/>
          <w:szCs w:val="22"/>
        </w:rPr>
        <w:t xml:space="preserve"> </w:t>
      </w:r>
      <w:r w:rsidR="00FC4CF4" w:rsidRPr="00F32A03">
        <w:rPr>
          <w:rFonts w:ascii="Botera TFE" w:hAnsi="Botera TFE"/>
          <w:sz w:val="22"/>
          <w:szCs w:val="22"/>
        </w:rPr>
        <w:t xml:space="preserve">la cui forma richiama quella </w:t>
      </w:r>
      <w:r w:rsidR="00765000" w:rsidRPr="006026E9">
        <w:rPr>
          <w:rFonts w:ascii="Botera TFE" w:hAnsi="Botera TFE"/>
          <w:sz w:val="22"/>
          <w:szCs w:val="22"/>
        </w:rPr>
        <w:t>dell’</w:t>
      </w:r>
      <w:proofErr w:type="spellStart"/>
      <w:r w:rsidR="00FC4CF4" w:rsidRPr="006026E9">
        <w:rPr>
          <w:rFonts w:ascii="Botera TFE" w:hAnsi="Botera TFE"/>
          <w:i/>
          <w:iCs/>
          <w:sz w:val="22"/>
          <w:szCs w:val="22"/>
        </w:rPr>
        <w:t>hishaku</w:t>
      </w:r>
      <w:proofErr w:type="spellEnd"/>
      <w:r w:rsidR="006026E9" w:rsidRPr="007B63CC">
        <w:rPr>
          <w:rFonts w:ascii="Botera TFE" w:hAnsi="Botera TFE"/>
          <w:sz w:val="22"/>
          <w:szCs w:val="22"/>
        </w:rPr>
        <w:t xml:space="preserve"> </w:t>
      </w:r>
      <w:r w:rsidR="00765000">
        <w:rPr>
          <w:rFonts w:ascii="Botera TFE" w:hAnsi="Botera TFE"/>
          <w:sz w:val="22"/>
          <w:szCs w:val="22"/>
        </w:rPr>
        <w:t>giapponese</w:t>
      </w:r>
      <w:r w:rsidR="00FC4CF4" w:rsidRPr="00731227">
        <w:rPr>
          <w:rFonts w:ascii="Botera TFE" w:hAnsi="Botera TFE"/>
          <w:sz w:val="22"/>
          <w:szCs w:val="22"/>
        </w:rPr>
        <w:t xml:space="preserve">, </w:t>
      </w:r>
      <w:r w:rsidR="00A02A30" w:rsidRPr="00F32A03">
        <w:rPr>
          <w:rFonts w:ascii="Botera TFE" w:hAnsi="Botera TFE"/>
          <w:sz w:val="22"/>
          <w:szCs w:val="22"/>
        </w:rPr>
        <w:t>che contiene la sorgente LED e una lente,</w:t>
      </w:r>
      <w:r w:rsidR="00FC4CF4" w:rsidRPr="006026E9">
        <w:rPr>
          <w:rFonts w:ascii="Botera TFE" w:hAnsi="Botera TFE"/>
          <w:color w:val="FF0000"/>
          <w:sz w:val="22"/>
          <w:szCs w:val="22"/>
        </w:rPr>
        <w:t xml:space="preserve"> </w:t>
      </w:r>
      <w:r w:rsidR="0038175F" w:rsidRPr="00731227">
        <w:rPr>
          <w:rFonts w:ascii="Botera TFE" w:hAnsi="Botera TFE"/>
          <w:sz w:val="22"/>
          <w:szCs w:val="22"/>
        </w:rPr>
        <w:t xml:space="preserve">due anelli </w:t>
      </w:r>
      <w:r w:rsidR="00871DF5" w:rsidRPr="00F32A03">
        <w:rPr>
          <w:rFonts w:ascii="Botera TFE" w:hAnsi="Botera TFE"/>
          <w:sz w:val="22"/>
          <w:szCs w:val="22"/>
        </w:rPr>
        <w:t xml:space="preserve">rotanti </w:t>
      </w:r>
      <w:r w:rsidR="0038175F" w:rsidRPr="00731227">
        <w:rPr>
          <w:rFonts w:ascii="Botera TFE" w:hAnsi="Botera TFE"/>
          <w:sz w:val="22"/>
          <w:szCs w:val="22"/>
        </w:rPr>
        <w:t xml:space="preserve">(alti appena </w:t>
      </w:r>
      <w:r w:rsidR="00D64FE4" w:rsidRPr="00731227">
        <w:rPr>
          <w:rFonts w:ascii="Botera TFE" w:hAnsi="Botera TFE"/>
          <w:sz w:val="22"/>
          <w:szCs w:val="22"/>
        </w:rPr>
        <w:t>1</w:t>
      </w:r>
      <w:r w:rsidR="00F710E1">
        <w:rPr>
          <w:rFonts w:ascii="Botera TFE" w:hAnsi="Botera TFE"/>
          <w:sz w:val="22"/>
          <w:szCs w:val="22"/>
        </w:rPr>
        <w:t>,5</w:t>
      </w:r>
      <w:r w:rsidR="0038175F" w:rsidRPr="00731227">
        <w:rPr>
          <w:rFonts w:ascii="Botera TFE" w:hAnsi="Botera TFE"/>
          <w:sz w:val="22"/>
          <w:szCs w:val="22"/>
        </w:rPr>
        <w:t xml:space="preserve"> cm ciascuno</w:t>
      </w:r>
      <w:r w:rsidR="00B5003D">
        <w:rPr>
          <w:rFonts w:ascii="Botera TFE" w:hAnsi="Botera TFE"/>
          <w:sz w:val="22"/>
          <w:szCs w:val="22"/>
        </w:rPr>
        <w:t>) che,</w:t>
      </w:r>
      <w:r w:rsidR="007F4ACD" w:rsidRPr="00F32A03">
        <w:rPr>
          <w:rFonts w:ascii="Botera TFE" w:hAnsi="Botera TFE"/>
          <w:sz w:val="22"/>
          <w:szCs w:val="22"/>
        </w:rPr>
        <w:t xml:space="preserve"> </w:t>
      </w:r>
      <w:r w:rsidR="00871DF5" w:rsidRPr="00F32A03">
        <w:rPr>
          <w:rFonts w:ascii="Botera TFE" w:hAnsi="Botera TFE"/>
          <w:sz w:val="22"/>
          <w:szCs w:val="22"/>
        </w:rPr>
        <w:t>disposti</w:t>
      </w:r>
      <w:r w:rsidR="007F4ACD" w:rsidRPr="00F32A03">
        <w:rPr>
          <w:rFonts w:ascii="Botera TFE" w:hAnsi="Botera TFE"/>
          <w:sz w:val="22"/>
          <w:szCs w:val="22"/>
        </w:rPr>
        <w:t xml:space="preserve"> </w:t>
      </w:r>
      <w:r w:rsidR="00871DF5" w:rsidRPr="00F32A03">
        <w:rPr>
          <w:rFonts w:ascii="Botera TFE" w:hAnsi="Botera TFE"/>
          <w:sz w:val="22"/>
          <w:szCs w:val="22"/>
        </w:rPr>
        <w:t>l’uno sull’altro</w:t>
      </w:r>
      <w:r w:rsidR="007F4ACD" w:rsidRPr="00F32A03">
        <w:rPr>
          <w:rFonts w:ascii="Botera TFE" w:hAnsi="Botera TFE"/>
          <w:sz w:val="22"/>
          <w:szCs w:val="22"/>
        </w:rPr>
        <w:t xml:space="preserve">, consentono, grazie a un foro di ingresso, l’interconnessione </w:t>
      </w:r>
      <w:r w:rsidR="00871DF5" w:rsidRPr="00F32A03">
        <w:rPr>
          <w:rFonts w:ascii="Botera TFE" w:hAnsi="Botera TFE"/>
          <w:sz w:val="22"/>
          <w:szCs w:val="22"/>
        </w:rPr>
        <w:t>di ogni singola sorgente luminosa</w:t>
      </w:r>
      <w:r w:rsidR="007F4ACD" w:rsidRPr="00F32A03">
        <w:rPr>
          <w:rFonts w:ascii="Botera TFE" w:hAnsi="Botera TFE"/>
          <w:sz w:val="22"/>
          <w:szCs w:val="22"/>
        </w:rPr>
        <w:t xml:space="preserve"> </w:t>
      </w:r>
      <w:r w:rsidR="0044391C">
        <w:rPr>
          <w:rFonts w:ascii="Botera TFE" w:hAnsi="Botera TFE"/>
          <w:sz w:val="22"/>
          <w:szCs w:val="22"/>
        </w:rPr>
        <w:t>a due</w:t>
      </w:r>
      <w:r w:rsidR="007F4ACD" w:rsidRPr="00F32A03">
        <w:rPr>
          <w:rFonts w:ascii="Botera TFE" w:hAnsi="Botera TFE"/>
          <w:sz w:val="22"/>
          <w:szCs w:val="22"/>
        </w:rPr>
        <w:t xml:space="preserve"> canaline tubolari di metallo</w:t>
      </w:r>
      <w:r w:rsidR="00765000">
        <w:rPr>
          <w:rFonts w:ascii="Botera TFE" w:hAnsi="Botera TFE"/>
          <w:sz w:val="22"/>
          <w:szCs w:val="22"/>
        </w:rPr>
        <w:t>,</w:t>
      </w:r>
      <w:r w:rsidR="00871DF5" w:rsidRPr="00F32A03">
        <w:rPr>
          <w:rFonts w:ascii="Botera TFE" w:hAnsi="Botera TFE"/>
          <w:sz w:val="22"/>
          <w:szCs w:val="22"/>
        </w:rPr>
        <w:t xml:space="preserve"> dan</w:t>
      </w:r>
      <w:r w:rsidR="00B5003D">
        <w:rPr>
          <w:rFonts w:ascii="Botera TFE" w:hAnsi="Botera TFE"/>
          <w:sz w:val="22"/>
          <w:szCs w:val="22"/>
        </w:rPr>
        <w:t>d</w:t>
      </w:r>
      <w:r w:rsidR="00871DF5" w:rsidRPr="00F32A03">
        <w:rPr>
          <w:rFonts w:ascii="Botera TFE" w:hAnsi="Botera TFE"/>
          <w:sz w:val="22"/>
          <w:szCs w:val="22"/>
        </w:rPr>
        <w:t xml:space="preserve">o </w:t>
      </w:r>
      <w:r w:rsidR="00765000">
        <w:rPr>
          <w:rFonts w:ascii="Botera TFE" w:hAnsi="Botera TFE"/>
          <w:sz w:val="22"/>
          <w:szCs w:val="22"/>
        </w:rPr>
        <w:t xml:space="preserve">così </w:t>
      </w:r>
      <w:r w:rsidR="00871DF5" w:rsidRPr="00F32A03">
        <w:rPr>
          <w:rFonts w:ascii="Botera TFE" w:hAnsi="Botera TFE"/>
          <w:sz w:val="22"/>
          <w:szCs w:val="22"/>
        </w:rPr>
        <w:t xml:space="preserve">vita a </w:t>
      </w:r>
      <w:r w:rsidR="0044391C">
        <w:rPr>
          <w:rFonts w:ascii="Botera TFE" w:hAnsi="Botera TFE"/>
          <w:sz w:val="22"/>
          <w:szCs w:val="22"/>
        </w:rPr>
        <w:t xml:space="preserve">un </w:t>
      </w:r>
      <w:r w:rsidR="00871DF5" w:rsidRPr="00F32A03">
        <w:rPr>
          <w:rFonts w:ascii="Botera TFE" w:hAnsi="Botera TFE"/>
          <w:sz w:val="22"/>
          <w:szCs w:val="22"/>
        </w:rPr>
        <w:t>sistema</w:t>
      </w:r>
      <w:r w:rsidR="00872045" w:rsidRPr="00F32A03">
        <w:rPr>
          <w:rFonts w:ascii="Botera TFE" w:hAnsi="Botera TFE"/>
          <w:sz w:val="22"/>
          <w:szCs w:val="22"/>
        </w:rPr>
        <w:t xml:space="preserve"> modulare e lineare</w:t>
      </w:r>
      <w:r w:rsidR="007F4ACD" w:rsidRPr="00F32A03">
        <w:rPr>
          <w:rFonts w:ascii="Botera TFE" w:hAnsi="Botera TFE"/>
          <w:sz w:val="22"/>
          <w:szCs w:val="22"/>
        </w:rPr>
        <w:t>.</w:t>
      </w:r>
      <w:r w:rsidR="00765000">
        <w:rPr>
          <w:rFonts w:ascii="Botera TFE" w:hAnsi="Botera TFE"/>
          <w:sz w:val="22"/>
          <w:szCs w:val="22"/>
        </w:rPr>
        <w:t xml:space="preserve"> </w:t>
      </w:r>
      <w:r w:rsidR="007F4ACD" w:rsidRPr="00F32A03">
        <w:rPr>
          <w:rFonts w:ascii="Botera TFE" w:hAnsi="Botera TFE"/>
          <w:sz w:val="22"/>
          <w:szCs w:val="22"/>
        </w:rPr>
        <w:t>La totale libertà di rotazione dei due anelli sovrapposti consente al sistema la possibilità di</w:t>
      </w:r>
      <w:r w:rsidR="007F4ACD" w:rsidRPr="006026E9">
        <w:rPr>
          <w:rFonts w:ascii="Botera TFE" w:hAnsi="Botera TFE"/>
          <w:color w:val="FF0000"/>
          <w:sz w:val="22"/>
          <w:szCs w:val="22"/>
        </w:rPr>
        <w:t xml:space="preserve"> </w:t>
      </w:r>
      <w:r w:rsidR="008677B1" w:rsidRPr="006026E9">
        <w:rPr>
          <w:rFonts w:ascii="Botera TFE" w:hAnsi="Botera TFE"/>
          <w:color w:val="auto"/>
          <w:sz w:val="22"/>
          <w:szCs w:val="22"/>
        </w:rPr>
        <w:t xml:space="preserve">creare </w:t>
      </w:r>
      <w:r w:rsidR="007F4ACD" w:rsidRPr="006026E9">
        <w:rPr>
          <w:rFonts w:ascii="Botera TFE" w:hAnsi="Botera TFE"/>
          <w:color w:val="auto"/>
          <w:sz w:val="22"/>
          <w:szCs w:val="22"/>
        </w:rPr>
        <w:t xml:space="preserve">infinite forme </w:t>
      </w:r>
      <w:r w:rsidR="007F4ACD" w:rsidRPr="00F32A03">
        <w:rPr>
          <w:rFonts w:ascii="Botera TFE" w:hAnsi="Botera TFE"/>
          <w:sz w:val="22"/>
          <w:szCs w:val="22"/>
        </w:rPr>
        <w:t>geometriche</w:t>
      </w:r>
      <w:r w:rsidR="00872045" w:rsidRPr="00F32A03">
        <w:rPr>
          <w:rFonts w:ascii="Botera TFE" w:hAnsi="Botera TFE"/>
          <w:sz w:val="22"/>
          <w:szCs w:val="22"/>
        </w:rPr>
        <w:t xml:space="preserve"> e di portare la luce </w:t>
      </w:r>
      <w:r w:rsidR="00765000">
        <w:rPr>
          <w:rFonts w:ascii="Botera TFE" w:hAnsi="Botera TFE"/>
          <w:sz w:val="22"/>
          <w:szCs w:val="22"/>
        </w:rPr>
        <w:t>ovunque si desideri</w:t>
      </w:r>
      <w:r w:rsidR="00872045" w:rsidRPr="00F32A03">
        <w:rPr>
          <w:rFonts w:ascii="Botera TFE" w:hAnsi="Botera TFE"/>
          <w:sz w:val="22"/>
          <w:szCs w:val="22"/>
        </w:rPr>
        <w:t>.</w:t>
      </w:r>
    </w:p>
    <w:p w14:paraId="22E165C9" w14:textId="42874607" w:rsidR="007F4ACD" w:rsidRPr="00F32A03" w:rsidRDefault="007F4ACD" w:rsidP="007F4ACD">
      <w:pPr>
        <w:jc w:val="both"/>
        <w:rPr>
          <w:rFonts w:ascii="Botera TFE" w:hAnsi="Botera TFE"/>
          <w:color w:val="auto"/>
          <w:sz w:val="22"/>
          <w:szCs w:val="22"/>
        </w:rPr>
      </w:pPr>
      <w:r w:rsidRPr="007B63CC">
        <w:rPr>
          <w:rFonts w:ascii="Botera TFE" w:hAnsi="Botera TFE"/>
          <w:b/>
          <w:bCs/>
          <w:color w:val="auto"/>
          <w:sz w:val="22"/>
          <w:szCs w:val="22"/>
        </w:rPr>
        <w:t>Pivot</w:t>
      </w:r>
      <w:r w:rsidRPr="00F32A03">
        <w:rPr>
          <w:rFonts w:ascii="Botera TFE" w:hAnsi="Botera TFE"/>
          <w:color w:val="auto"/>
          <w:sz w:val="22"/>
          <w:szCs w:val="22"/>
        </w:rPr>
        <w:t xml:space="preserve"> diviene così un elemento strutturale dello spazio con cui “giocare” e definire gli ambienti, </w:t>
      </w:r>
      <w:r w:rsidR="002E69E4">
        <w:rPr>
          <w:rFonts w:ascii="Botera TFE" w:hAnsi="Botera TFE"/>
          <w:color w:val="auto"/>
          <w:sz w:val="22"/>
          <w:szCs w:val="22"/>
        </w:rPr>
        <w:t xml:space="preserve">sia </w:t>
      </w:r>
      <w:r w:rsidRPr="00F32A03">
        <w:rPr>
          <w:rFonts w:ascii="Botera TFE" w:hAnsi="Botera TFE"/>
          <w:color w:val="auto"/>
          <w:sz w:val="22"/>
          <w:szCs w:val="22"/>
        </w:rPr>
        <w:t xml:space="preserve">da un punto di vista luminoso </w:t>
      </w:r>
      <w:r w:rsidR="002E69E4">
        <w:rPr>
          <w:rFonts w:ascii="Botera TFE" w:hAnsi="Botera TFE"/>
          <w:color w:val="auto"/>
          <w:sz w:val="22"/>
          <w:szCs w:val="22"/>
        </w:rPr>
        <w:t xml:space="preserve">sia </w:t>
      </w:r>
      <w:r w:rsidRPr="00F32A03">
        <w:rPr>
          <w:rFonts w:ascii="Botera TFE" w:hAnsi="Botera TFE"/>
          <w:color w:val="auto"/>
          <w:sz w:val="22"/>
          <w:szCs w:val="22"/>
        </w:rPr>
        <w:t xml:space="preserve">architettonico. </w:t>
      </w:r>
    </w:p>
    <w:p w14:paraId="410355D3" w14:textId="77777777" w:rsidR="007F4ACD" w:rsidRPr="00F32A03" w:rsidRDefault="007F4ACD" w:rsidP="008C124F">
      <w:pPr>
        <w:jc w:val="both"/>
        <w:rPr>
          <w:rFonts w:ascii="Botera TFE" w:hAnsi="Botera TFE"/>
          <w:sz w:val="22"/>
          <w:szCs w:val="22"/>
        </w:rPr>
      </w:pPr>
    </w:p>
    <w:p w14:paraId="44F6826B" w14:textId="18951571" w:rsidR="00A82E9B" w:rsidRPr="00F32A03" w:rsidRDefault="00A82E9B" w:rsidP="00A82E9B">
      <w:pPr>
        <w:jc w:val="both"/>
        <w:rPr>
          <w:rFonts w:ascii="Botera TFE" w:hAnsi="Botera TFE"/>
          <w:sz w:val="22"/>
          <w:szCs w:val="22"/>
        </w:rPr>
      </w:pPr>
      <w:r w:rsidRPr="00F32A03">
        <w:rPr>
          <w:rFonts w:ascii="Botera TFE" w:hAnsi="Botera TFE"/>
          <w:sz w:val="22"/>
          <w:szCs w:val="22"/>
        </w:rPr>
        <w:lastRenderedPageBreak/>
        <w:t>Nella versione di serie</w:t>
      </w:r>
      <w:r w:rsidR="0044391C">
        <w:rPr>
          <w:rFonts w:ascii="Botera TFE" w:hAnsi="Botera TFE"/>
          <w:sz w:val="22"/>
          <w:szCs w:val="22"/>
        </w:rPr>
        <w:t>,</w:t>
      </w:r>
      <w:r w:rsidRPr="00F32A03">
        <w:rPr>
          <w:rFonts w:ascii="Botera TFE" w:hAnsi="Botera TFE"/>
          <w:sz w:val="22"/>
          <w:szCs w:val="22"/>
        </w:rPr>
        <w:t xml:space="preserve"> ogni sistema può accogliere </w:t>
      </w:r>
      <w:r w:rsidR="00872045" w:rsidRPr="00F32A03">
        <w:rPr>
          <w:rFonts w:ascii="Botera TFE" w:hAnsi="Botera TFE"/>
          <w:sz w:val="22"/>
          <w:szCs w:val="22"/>
        </w:rPr>
        <w:t>da due a dieci s</w:t>
      </w:r>
      <w:r w:rsidR="00447CD3">
        <w:rPr>
          <w:rFonts w:ascii="Botera TFE" w:hAnsi="Botera TFE"/>
          <w:sz w:val="22"/>
          <w:szCs w:val="22"/>
        </w:rPr>
        <w:t>orgenti</w:t>
      </w:r>
      <w:r w:rsidR="00872045" w:rsidRPr="00F32A03">
        <w:rPr>
          <w:rFonts w:ascii="Botera TFE" w:hAnsi="Botera TFE"/>
          <w:sz w:val="22"/>
          <w:szCs w:val="22"/>
        </w:rPr>
        <w:t xml:space="preserve"> di</w:t>
      </w:r>
      <w:r w:rsidRPr="00F32A03">
        <w:rPr>
          <w:rFonts w:ascii="Botera TFE" w:hAnsi="Botera TFE"/>
          <w:sz w:val="22"/>
          <w:szCs w:val="22"/>
        </w:rPr>
        <w:t xml:space="preserve"> luce</w:t>
      </w:r>
      <w:r w:rsidR="0044391C">
        <w:rPr>
          <w:rFonts w:ascii="Botera TFE" w:hAnsi="Botera TFE"/>
          <w:sz w:val="22"/>
          <w:szCs w:val="22"/>
        </w:rPr>
        <w:t>.</w:t>
      </w:r>
      <w:r w:rsidR="00872045" w:rsidRPr="00F32A03">
        <w:rPr>
          <w:rFonts w:ascii="Botera TFE" w:hAnsi="Botera TFE"/>
          <w:sz w:val="22"/>
          <w:szCs w:val="22"/>
        </w:rPr>
        <w:t xml:space="preserve"> </w:t>
      </w:r>
      <w:r w:rsidR="0044391C">
        <w:rPr>
          <w:rFonts w:ascii="Botera TFE" w:hAnsi="Botera TFE"/>
          <w:sz w:val="22"/>
          <w:szCs w:val="22"/>
        </w:rPr>
        <w:t>L</w:t>
      </w:r>
      <w:r w:rsidRPr="00F32A03">
        <w:rPr>
          <w:rFonts w:ascii="Botera TFE" w:hAnsi="Botera TFE"/>
          <w:sz w:val="22"/>
          <w:szCs w:val="22"/>
        </w:rPr>
        <w:t xml:space="preserve">e </w:t>
      </w:r>
      <w:r w:rsidR="00A02A30" w:rsidRPr="00F32A03">
        <w:rPr>
          <w:rFonts w:ascii="Botera TFE" w:hAnsi="Botera TFE"/>
          <w:sz w:val="22"/>
          <w:szCs w:val="22"/>
        </w:rPr>
        <w:t xml:space="preserve">singole </w:t>
      </w:r>
      <w:r w:rsidRPr="00F32A03">
        <w:rPr>
          <w:rFonts w:ascii="Botera TFE" w:hAnsi="Botera TFE"/>
          <w:sz w:val="22"/>
          <w:szCs w:val="22"/>
        </w:rPr>
        <w:t xml:space="preserve">canaline </w:t>
      </w:r>
      <w:r w:rsidR="0044391C">
        <w:rPr>
          <w:rFonts w:ascii="Botera TFE" w:hAnsi="Botera TFE"/>
          <w:sz w:val="22"/>
          <w:szCs w:val="22"/>
        </w:rPr>
        <w:t xml:space="preserve">tubolari </w:t>
      </w:r>
      <w:r w:rsidRPr="00F32A03">
        <w:rPr>
          <w:rFonts w:ascii="Botera TFE" w:hAnsi="Botera TFE"/>
          <w:sz w:val="22"/>
          <w:szCs w:val="22"/>
        </w:rPr>
        <w:t xml:space="preserve">saranno </w:t>
      </w:r>
      <w:r w:rsidR="00765000">
        <w:rPr>
          <w:rFonts w:ascii="Botera TFE" w:hAnsi="Botera TFE"/>
          <w:sz w:val="22"/>
          <w:szCs w:val="22"/>
        </w:rPr>
        <w:t xml:space="preserve">lunghe </w:t>
      </w:r>
      <w:r w:rsidRPr="00F32A03">
        <w:rPr>
          <w:rFonts w:ascii="Botera TFE" w:hAnsi="Botera TFE"/>
          <w:sz w:val="22"/>
          <w:szCs w:val="22"/>
        </w:rPr>
        <w:t>35, 65 e 100 cm. Il sistema</w:t>
      </w:r>
      <w:r w:rsidR="00765000">
        <w:rPr>
          <w:rFonts w:ascii="Botera TFE" w:hAnsi="Botera TFE"/>
          <w:sz w:val="22"/>
          <w:szCs w:val="22"/>
        </w:rPr>
        <w:t xml:space="preserve"> - </w:t>
      </w:r>
      <w:r w:rsidR="00A02A30" w:rsidRPr="00F32A03">
        <w:rPr>
          <w:rFonts w:ascii="Botera TFE" w:hAnsi="Botera TFE"/>
          <w:sz w:val="22"/>
          <w:szCs w:val="22"/>
        </w:rPr>
        <w:t xml:space="preserve">che di serie può </w:t>
      </w:r>
      <w:r w:rsidR="00765000">
        <w:rPr>
          <w:rFonts w:ascii="Botera TFE" w:hAnsi="Botera TFE"/>
          <w:sz w:val="22"/>
          <w:szCs w:val="22"/>
        </w:rPr>
        <w:t>estendersi</w:t>
      </w:r>
      <w:r w:rsidR="00A02A30" w:rsidRPr="00F32A03">
        <w:rPr>
          <w:rFonts w:ascii="Botera TFE" w:hAnsi="Botera TFE"/>
          <w:sz w:val="22"/>
          <w:szCs w:val="22"/>
        </w:rPr>
        <w:t xml:space="preserve"> fino </w:t>
      </w:r>
      <w:r w:rsidR="00765000">
        <w:rPr>
          <w:rFonts w:ascii="Botera TFE" w:hAnsi="Botera TFE"/>
          <w:sz w:val="22"/>
          <w:szCs w:val="22"/>
        </w:rPr>
        <w:t>a</w:t>
      </w:r>
      <w:r w:rsidR="00A02A30" w:rsidRPr="00F32A03">
        <w:rPr>
          <w:rFonts w:ascii="Botera TFE" w:hAnsi="Botera TFE"/>
          <w:sz w:val="22"/>
          <w:szCs w:val="22"/>
        </w:rPr>
        <w:t xml:space="preserve"> 10 metri</w:t>
      </w:r>
      <w:r w:rsidR="00765000">
        <w:rPr>
          <w:rFonts w:ascii="Botera TFE" w:hAnsi="Botera TFE"/>
          <w:sz w:val="22"/>
          <w:szCs w:val="22"/>
        </w:rPr>
        <w:t xml:space="preserve"> -</w:t>
      </w:r>
      <w:r w:rsidRPr="00F32A03">
        <w:rPr>
          <w:rFonts w:ascii="Botera TFE" w:hAnsi="Botera TFE"/>
          <w:sz w:val="22"/>
          <w:szCs w:val="22"/>
        </w:rPr>
        <w:t xml:space="preserve"> è stato progettato per essere facilmente </w:t>
      </w:r>
      <w:r w:rsidR="00765000">
        <w:rPr>
          <w:rFonts w:ascii="Botera TFE" w:hAnsi="Botera TFE"/>
          <w:sz w:val="22"/>
          <w:szCs w:val="22"/>
        </w:rPr>
        <w:t xml:space="preserve">allungato </w:t>
      </w:r>
      <w:r w:rsidR="00872045" w:rsidRPr="00F32A03">
        <w:rPr>
          <w:rFonts w:ascii="Botera TFE" w:hAnsi="Botera TFE"/>
          <w:sz w:val="22"/>
          <w:szCs w:val="22"/>
        </w:rPr>
        <w:t xml:space="preserve">o accorciato </w:t>
      </w:r>
      <w:r w:rsidRPr="00F32A03">
        <w:rPr>
          <w:rFonts w:ascii="Botera TFE" w:hAnsi="Botera TFE"/>
          <w:sz w:val="22"/>
          <w:szCs w:val="22"/>
        </w:rPr>
        <w:t xml:space="preserve">per progetti </w:t>
      </w:r>
      <w:r w:rsidRPr="00F32A03">
        <w:rPr>
          <w:rFonts w:ascii="Botera TFE" w:hAnsi="Botera TFE"/>
          <w:i/>
          <w:iCs/>
          <w:sz w:val="22"/>
          <w:szCs w:val="22"/>
        </w:rPr>
        <w:t>su misura</w:t>
      </w:r>
      <w:r w:rsidRPr="00F32A03">
        <w:rPr>
          <w:rFonts w:ascii="Botera TFE" w:hAnsi="Botera TFE"/>
          <w:sz w:val="22"/>
          <w:szCs w:val="22"/>
        </w:rPr>
        <w:t xml:space="preserve">. </w:t>
      </w:r>
    </w:p>
    <w:p w14:paraId="0E61473C" w14:textId="77777777" w:rsidR="00A82E9B" w:rsidRPr="00F32A03" w:rsidRDefault="00A82E9B" w:rsidP="008C124F">
      <w:pPr>
        <w:jc w:val="both"/>
        <w:rPr>
          <w:rFonts w:ascii="Botera TFE" w:hAnsi="Botera TFE"/>
          <w:sz w:val="22"/>
          <w:szCs w:val="22"/>
        </w:rPr>
      </w:pPr>
    </w:p>
    <w:p w14:paraId="52D1C656" w14:textId="77777777" w:rsidR="00932DED" w:rsidRDefault="00932DED" w:rsidP="00932DED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 xml:space="preserve">I corpi illuminanti sono stati progettati per il raggiungimento un elevato confort visivo. La sorgente LED a corrente costante e la sua lente, sono alloggiate nel cilindro in maniera </w:t>
      </w:r>
      <w:proofErr w:type="spellStart"/>
      <w:r>
        <w:rPr>
          <w:rFonts w:ascii="Botera TFE" w:hAnsi="Botera TFE"/>
          <w:sz w:val="22"/>
          <w:szCs w:val="22"/>
        </w:rPr>
        <w:t>recessa</w:t>
      </w:r>
      <w:proofErr w:type="spellEnd"/>
      <w:r>
        <w:rPr>
          <w:rFonts w:ascii="Botera TFE" w:hAnsi="Botera TFE"/>
          <w:sz w:val="22"/>
          <w:szCs w:val="22"/>
        </w:rPr>
        <w:t xml:space="preserve">. Ogni spot di luce ha una potenza di circa 9 W (circa 700 lumen) </w:t>
      </w:r>
      <w:proofErr w:type="spellStart"/>
      <w:r>
        <w:rPr>
          <w:rFonts w:ascii="Botera TFE" w:hAnsi="Botera TFE"/>
          <w:sz w:val="22"/>
          <w:szCs w:val="22"/>
        </w:rPr>
        <w:t>dimmerabili</w:t>
      </w:r>
      <w:proofErr w:type="spellEnd"/>
      <w:r>
        <w:rPr>
          <w:rFonts w:ascii="Botera TFE" w:hAnsi="Botera TFE"/>
          <w:sz w:val="22"/>
          <w:szCs w:val="22"/>
        </w:rPr>
        <w:t xml:space="preserve">. Le lenti di serie consentono al fascio luminoso di raggiungere un angolo di apertura di 38 gradi o 12 gradi. Sarà altresì possibile modificare gli spot di luce con lenti per ulteriori fasci di luce e sorgenti LED di diverse temperature colore. </w:t>
      </w:r>
      <w:proofErr w:type="gramStart"/>
      <w:r>
        <w:rPr>
          <w:rFonts w:ascii="Botera TFE" w:hAnsi="Botera TFE"/>
          <w:sz w:val="22"/>
          <w:szCs w:val="22"/>
        </w:rPr>
        <w:t>I LED driver,</w:t>
      </w:r>
      <w:proofErr w:type="gramEnd"/>
      <w:r>
        <w:rPr>
          <w:rFonts w:ascii="Botera TFE" w:hAnsi="Botera TFE"/>
          <w:sz w:val="22"/>
          <w:szCs w:val="22"/>
        </w:rPr>
        <w:t xml:space="preserve"> sono alloggiati in unico rosone ed alimentano l’intero sistema.</w:t>
      </w:r>
    </w:p>
    <w:p w14:paraId="6DDEFD52" w14:textId="1EA9197B" w:rsidR="00447CD3" w:rsidRDefault="00447CD3" w:rsidP="008C124F">
      <w:pPr>
        <w:jc w:val="both"/>
        <w:rPr>
          <w:rFonts w:ascii="Botera TFE" w:hAnsi="Botera TFE"/>
          <w:sz w:val="22"/>
          <w:szCs w:val="22"/>
        </w:rPr>
      </w:pPr>
    </w:p>
    <w:p w14:paraId="0435D57E" w14:textId="325C8BD2" w:rsidR="005409F8" w:rsidRDefault="00E17CC0" w:rsidP="00E17CC0">
      <w:pPr>
        <w:jc w:val="both"/>
        <w:rPr>
          <w:rFonts w:ascii="Botera TFE" w:hAnsi="Botera TFE"/>
          <w:sz w:val="22"/>
          <w:szCs w:val="22"/>
        </w:rPr>
      </w:pPr>
      <w:r w:rsidRPr="00D668F3">
        <w:rPr>
          <w:rFonts w:ascii="Botera TFE" w:hAnsi="Botera TFE"/>
          <w:b/>
          <w:bCs/>
          <w:sz w:val="22"/>
          <w:szCs w:val="22"/>
        </w:rPr>
        <w:t xml:space="preserve">Pivot </w:t>
      </w:r>
      <w:r w:rsidR="00A81FF6" w:rsidRPr="00D668F3">
        <w:rPr>
          <w:rFonts w:ascii="Botera TFE" w:hAnsi="Botera TFE"/>
          <w:b/>
          <w:bCs/>
          <w:sz w:val="22"/>
          <w:szCs w:val="22"/>
        </w:rPr>
        <w:t xml:space="preserve">è altresì </w:t>
      </w:r>
      <w:r w:rsidR="00F32A03" w:rsidRPr="00D668F3">
        <w:rPr>
          <w:rFonts w:ascii="Botera TFE" w:hAnsi="Botera TFE"/>
          <w:b/>
          <w:bCs/>
          <w:sz w:val="22"/>
          <w:szCs w:val="22"/>
        </w:rPr>
        <w:t>utilizzabile</w:t>
      </w:r>
      <w:r w:rsidR="00F32A03" w:rsidRPr="00731227">
        <w:rPr>
          <w:rFonts w:ascii="Botera TFE" w:hAnsi="Botera TFE"/>
          <w:b/>
          <w:bCs/>
          <w:sz w:val="22"/>
          <w:szCs w:val="22"/>
        </w:rPr>
        <w:t xml:space="preserve"> come </w:t>
      </w:r>
      <w:r w:rsidR="00A81FF6" w:rsidRPr="00731227">
        <w:rPr>
          <w:rFonts w:ascii="Botera TFE" w:hAnsi="Botera TFE"/>
          <w:b/>
          <w:bCs/>
          <w:sz w:val="22"/>
          <w:szCs w:val="22"/>
        </w:rPr>
        <w:t xml:space="preserve">sistema a </w:t>
      </w:r>
      <w:r w:rsidR="00A81FF6" w:rsidRPr="00D668F3">
        <w:rPr>
          <w:rFonts w:ascii="Botera TFE" w:hAnsi="Botera TFE"/>
          <w:b/>
          <w:bCs/>
          <w:color w:val="auto"/>
          <w:sz w:val="22"/>
          <w:szCs w:val="22"/>
        </w:rPr>
        <w:t>sospensione</w:t>
      </w:r>
      <w:r w:rsidR="00D668F3" w:rsidRPr="00D668F3">
        <w:rPr>
          <w:rFonts w:ascii="Botera TFE" w:hAnsi="Botera TFE"/>
          <w:b/>
          <w:bCs/>
          <w:color w:val="auto"/>
          <w:sz w:val="22"/>
          <w:szCs w:val="22"/>
        </w:rPr>
        <w:t xml:space="preserve">, </w:t>
      </w:r>
      <w:r w:rsidR="00447CD3" w:rsidRPr="00D668F3">
        <w:rPr>
          <w:rFonts w:ascii="Botera TFE" w:hAnsi="Botera TFE"/>
          <w:color w:val="auto"/>
          <w:sz w:val="22"/>
          <w:szCs w:val="22"/>
        </w:rPr>
        <w:t xml:space="preserve">infatti </w:t>
      </w:r>
      <w:r w:rsidR="000130ED" w:rsidRPr="00D668F3">
        <w:rPr>
          <w:rFonts w:ascii="Botera TFE" w:hAnsi="Botera TFE"/>
          <w:color w:val="auto"/>
          <w:sz w:val="22"/>
          <w:szCs w:val="22"/>
        </w:rPr>
        <w:t xml:space="preserve">è stato </w:t>
      </w:r>
      <w:r w:rsidR="00447CD3" w:rsidRPr="00D668F3">
        <w:rPr>
          <w:rFonts w:ascii="Botera TFE" w:hAnsi="Botera TFE"/>
          <w:color w:val="auto"/>
          <w:sz w:val="22"/>
          <w:szCs w:val="22"/>
        </w:rPr>
        <w:t xml:space="preserve">pensato </w:t>
      </w:r>
      <w:r w:rsidR="00447CD3">
        <w:rPr>
          <w:rFonts w:ascii="Botera TFE" w:hAnsi="Botera TFE"/>
          <w:sz w:val="22"/>
          <w:szCs w:val="22"/>
        </w:rPr>
        <w:t xml:space="preserve">e </w:t>
      </w:r>
      <w:r w:rsidR="00765000">
        <w:rPr>
          <w:rFonts w:ascii="Botera TFE" w:hAnsi="Botera TFE"/>
          <w:sz w:val="22"/>
          <w:szCs w:val="22"/>
        </w:rPr>
        <w:t xml:space="preserve">progettato per essere compatibile con ben quattro collezioni di </w:t>
      </w:r>
      <w:r w:rsidR="00A81FF6" w:rsidRPr="00F32A03">
        <w:rPr>
          <w:rFonts w:ascii="Botera TFE" w:hAnsi="Botera TFE"/>
          <w:sz w:val="22"/>
          <w:szCs w:val="22"/>
        </w:rPr>
        <w:t xml:space="preserve">sospensioni </w:t>
      </w:r>
      <w:proofErr w:type="spellStart"/>
      <w:r w:rsidR="00A81FF6" w:rsidRPr="00655561">
        <w:rPr>
          <w:rFonts w:ascii="Botera TFE" w:hAnsi="Botera TFE"/>
          <w:b/>
          <w:bCs/>
          <w:sz w:val="22"/>
          <w:szCs w:val="22"/>
        </w:rPr>
        <w:t>Axolight</w:t>
      </w:r>
      <w:proofErr w:type="spellEnd"/>
      <w:r w:rsidR="00A81FF6" w:rsidRPr="00F32A03">
        <w:rPr>
          <w:rFonts w:ascii="Botera TFE" w:hAnsi="Botera TFE"/>
          <w:sz w:val="22"/>
          <w:szCs w:val="22"/>
        </w:rPr>
        <w:t xml:space="preserve">: </w:t>
      </w:r>
      <w:proofErr w:type="spellStart"/>
      <w:r w:rsidRPr="00F32A03">
        <w:rPr>
          <w:rFonts w:ascii="Botera TFE" w:hAnsi="Botera TFE"/>
          <w:b/>
          <w:bCs/>
          <w:sz w:val="22"/>
          <w:szCs w:val="22"/>
        </w:rPr>
        <w:t>Jewel</w:t>
      </w:r>
      <w:proofErr w:type="spellEnd"/>
      <w:r w:rsidRPr="00F32A03">
        <w:rPr>
          <w:rFonts w:ascii="Botera TFE" w:hAnsi="Botera TFE"/>
          <w:b/>
          <w:bCs/>
          <w:sz w:val="22"/>
          <w:szCs w:val="22"/>
        </w:rPr>
        <w:t xml:space="preserve"> Mono</w:t>
      </w:r>
      <w:r w:rsidR="00A81FF6" w:rsidRPr="00731227">
        <w:rPr>
          <w:rFonts w:ascii="Botera TFE" w:hAnsi="Botera TFE"/>
          <w:sz w:val="22"/>
          <w:szCs w:val="22"/>
        </w:rPr>
        <w:t xml:space="preserve"> </w:t>
      </w:r>
      <w:r w:rsidR="00F32A03" w:rsidRPr="00F32A03">
        <w:rPr>
          <w:rFonts w:ascii="Botera TFE" w:hAnsi="Botera TFE"/>
          <w:sz w:val="22"/>
          <w:szCs w:val="22"/>
        </w:rPr>
        <w:t xml:space="preserve">di </w:t>
      </w:r>
      <w:r w:rsidR="00A81FF6" w:rsidRPr="00731227">
        <w:rPr>
          <w:rFonts w:ascii="Botera TFE" w:hAnsi="Botera TFE"/>
          <w:sz w:val="22"/>
          <w:szCs w:val="22"/>
        </w:rPr>
        <w:t xml:space="preserve">Studio </w:t>
      </w:r>
      <w:proofErr w:type="spellStart"/>
      <w:r w:rsidR="00A81FF6" w:rsidRPr="00731227">
        <w:rPr>
          <w:rFonts w:ascii="Botera TFE" w:hAnsi="Botera TFE"/>
          <w:sz w:val="22"/>
          <w:szCs w:val="22"/>
        </w:rPr>
        <w:t>Yonoh</w:t>
      </w:r>
      <w:proofErr w:type="spellEnd"/>
      <w:r w:rsidRPr="00F32A03">
        <w:rPr>
          <w:rFonts w:ascii="Botera TFE" w:hAnsi="Botera TFE"/>
          <w:sz w:val="22"/>
          <w:szCs w:val="22"/>
        </w:rPr>
        <w:t xml:space="preserve">, </w:t>
      </w:r>
      <w:r w:rsidR="00A81FF6" w:rsidRPr="00F32A03">
        <w:rPr>
          <w:rFonts w:ascii="Botera TFE" w:hAnsi="Botera TFE"/>
          <w:b/>
          <w:bCs/>
          <w:sz w:val="22"/>
          <w:szCs w:val="22"/>
        </w:rPr>
        <w:t>Liaison</w:t>
      </w:r>
      <w:r w:rsidR="00A81FF6" w:rsidRPr="00F32A03">
        <w:rPr>
          <w:rFonts w:ascii="Botera TFE" w:hAnsi="Botera TFE"/>
          <w:sz w:val="22"/>
          <w:szCs w:val="22"/>
        </w:rPr>
        <w:t xml:space="preserve"> </w:t>
      </w:r>
      <w:r w:rsidR="00F32A03" w:rsidRPr="00F32A03">
        <w:rPr>
          <w:rFonts w:ascii="Botera TFE" w:hAnsi="Botera TFE"/>
          <w:sz w:val="22"/>
          <w:szCs w:val="22"/>
        </w:rPr>
        <w:t xml:space="preserve">di </w:t>
      </w:r>
      <w:r w:rsidR="00A81FF6" w:rsidRPr="00F32A03">
        <w:rPr>
          <w:rFonts w:ascii="Botera TFE" w:hAnsi="Botera TFE"/>
          <w:sz w:val="22"/>
          <w:szCs w:val="22"/>
        </w:rPr>
        <w:t xml:space="preserve">Sara Moroni, </w:t>
      </w:r>
      <w:r w:rsidR="00A81FF6" w:rsidRPr="00F32A03">
        <w:rPr>
          <w:rFonts w:ascii="Botera TFE" w:hAnsi="Botera TFE"/>
          <w:b/>
          <w:bCs/>
          <w:sz w:val="22"/>
          <w:szCs w:val="22"/>
        </w:rPr>
        <w:t>Urban mini</w:t>
      </w:r>
      <w:r w:rsidR="00A81FF6" w:rsidRPr="00F32A03">
        <w:rPr>
          <w:rFonts w:ascii="Botera TFE" w:hAnsi="Botera TFE"/>
          <w:sz w:val="22"/>
          <w:szCs w:val="22"/>
        </w:rPr>
        <w:t xml:space="preserve"> </w:t>
      </w:r>
      <w:r w:rsidR="00F32A03" w:rsidRPr="00F32A03">
        <w:rPr>
          <w:rFonts w:ascii="Botera TFE" w:hAnsi="Botera TFE"/>
          <w:sz w:val="22"/>
          <w:szCs w:val="22"/>
        </w:rPr>
        <w:t xml:space="preserve">di </w:t>
      </w:r>
      <w:r w:rsidR="00A81FF6" w:rsidRPr="00F32A03">
        <w:rPr>
          <w:rFonts w:ascii="Botera TFE" w:hAnsi="Botera TFE"/>
          <w:sz w:val="22"/>
          <w:szCs w:val="22"/>
        </w:rPr>
        <w:t xml:space="preserve">Dima </w:t>
      </w:r>
      <w:proofErr w:type="spellStart"/>
      <w:r w:rsidR="00A81FF6" w:rsidRPr="00F32A03">
        <w:rPr>
          <w:rFonts w:ascii="Botera TFE" w:hAnsi="Botera TFE"/>
          <w:sz w:val="22"/>
          <w:szCs w:val="22"/>
        </w:rPr>
        <w:t>Loginoff</w:t>
      </w:r>
      <w:proofErr w:type="spellEnd"/>
      <w:r w:rsidR="00A81FF6" w:rsidRPr="00F32A03">
        <w:rPr>
          <w:rFonts w:ascii="Botera TFE" w:hAnsi="Botera TFE"/>
          <w:sz w:val="22"/>
          <w:szCs w:val="22"/>
        </w:rPr>
        <w:t xml:space="preserve">, </w:t>
      </w:r>
      <w:r w:rsidRPr="00F32A03">
        <w:rPr>
          <w:rFonts w:ascii="Botera TFE" w:hAnsi="Botera TFE"/>
          <w:b/>
          <w:bCs/>
          <w:sz w:val="22"/>
          <w:szCs w:val="22"/>
        </w:rPr>
        <w:t>Virtus</w:t>
      </w:r>
      <w:r w:rsidR="00A81FF6" w:rsidRPr="00731227">
        <w:rPr>
          <w:rFonts w:ascii="Botera TFE" w:hAnsi="Botera TFE"/>
          <w:sz w:val="22"/>
          <w:szCs w:val="22"/>
        </w:rPr>
        <w:t xml:space="preserve"> </w:t>
      </w:r>
      <w:r w:rsidR="00F32A03" w:rsidRPr="00F32A03">
        <w:rPr>
          <w:rFonts w:ascii="Botera TFE" w:hAnsi="Botera TFE"/>
          <w:sz w:val="22"/>
          <w:szCs w:val="22"/>
        </w:rPr>
        <w:t xml:space="preserve">di </w:t>
      </w:r>
      <w:r w:rsidR="00A81FF6" w:rsidRPr="00731227">
        <w:rPr>
          <w:rFonts w:ascii="Botera TFE" w:hAnsi="Botera TFE"/>
          <w:sz w:val="22"/>
          <w:szCs w:val="22"/>
        </w:rPr>
        <w:t>Manuel Vivian</w:t>
      </w:r>
      <w:r w:rsidR="005409F8">
        <w:rPr>
          <w:rFonts w:ascii="Botera TFE" w:hAnsi="Botera TFE"/>
          <w:sz w:val="22"/>
          <w:szCs w:val="22"/>
        </w:rPr>
        <w:t>.</w:t>
      </w:r>
      <w:r w:rsidR="00655561">
        <w:rPr>
          <w:rFonts w:ascii="Botera TFE" w:hAnsi="Botera TFE"/>
          <w:sz w:val="22"/>
          <w:szCs w:val="22"/>
        </w:rPr>
        <w:t xml:space="preserve"> </w:t>
      </w:r>
      <w:r w:rsidR="005409F8">
        <w:rPr>
          <w:rFonts w:ascii="Botera TFE" w:hAnsi="Botera TFE"/>
          <w:sz w:val="22"/>
          <w:szCs w:val="22"/>
        </w:rPr>
        <w:t>I pendenti saranno quindi applicabili in</w:t>
      </w:r>
      <w:r w:rsidR="005409F8" w:rsidRPr="00B1558E">
        <w:rPr>
          <w:rFonts w:ascii="Botera TFE" w:hAnsi="Botera TFE"/>
          <w:sz w:val="22"/>
          <w:szCs w:val="22"/>
        </w:rPr>
        <w:t xml:space="preserve"> alternativa</w:t>
      </w:r>
      <w:r w:rsidR="005409F8">
        <w:rPr>
          <w:rFonts w:ascii="Botera TFE" w:hAnsi="Botera TFE"/>
          <w:sz w:val="22"/>
          <w:szCs w:val="22"/>
        </w:rPr>
        <w:t>,</w:t>
      </w:r>
      <w:r w:rsidR="005409F8" w:rsidRPr="00B1558E">
        <w:rPr>
          <w:rFonts w:ascii="Botera TFE" w:hAnsi="Botera TFE"/>
          <w:sz w:val="22"/>
          <w:szCs w:val="22"/>
        </w:rPr>
        <w:t xml:space="preserve"> </w:t>
      </w:r>
      <w:r w:rsidR="005409F8">
        <w:rPr>
          <w:rFonts w:ascii="Botera TFE" w:hAnsi="Botera TFE"/>
          <w:sz w:val="22"/>
          <w:szCs w:val="22"/>
        </w:rPr>
        <w:t xml:space="preserve">integrale o parziale, </w:t>
      </w:r>
      <w:r w:rsidR="005409F8" w:rsidRPr="00B1558E">
        <w:rPr>
          <w:rFonts w:ascii="Botera TFE" w:hAnsi="Botera TFE"/>
          <w:sz w:val="22"/>
          <w:szCs w:val="22"/>
        </w:rPr>
        <w:t>ai singoli spot da soffitto</w:t>
      </w:r>
      <w:r w:rsidR="005409F8">
        <w:rPr>
          <w:rFonts w:ascii="Botera TFE" w:hAnsi="Botera TFE"/>
          <w:sz w:val="22"/>
          <w:szCs w:val="22"/>
        </w:rPr>
        <w:t xml:space="preserve">, </w:t>
      </w:r>
      <w:r w:rsidR="00190025" w:rsidRPr="00F32A03">
        <w:rPr>
          <w:rFonts w:ascii="Botera TFE" w:hAnsi="Botera TFE"/>
          <w:sz w:val="22"/>
          <w:szCs w:val="22"/>
        </w:rPr>
        <w:t xml:space="preserve">dando vita a un sistema di illuminazione con </w:t>
      </w:r>
      <w:r w:rsidR="00190025" w:rsidRPr="00731227">
        <w:rPr>
          <w:rFonts w:ascii="Botera TFE" w:hAnsi="Botera TFE"/>
          <w:sz w:val="22"/>
          <w:szCs w:val="22"/>
        </w:rPr>
        <w:t>infinite possibilità interpretative</w:t>
      </w:r>
      <w:r w:rsidR="00F32A03" w:rsidRPr="00F32A03">
        <w:rPr>
          <w:rFonts w:ascii="Botera TFE" w:hAnsi="Botera TFE"/>
          <w:sz w:val="22"/>
          <w:szCs w:val="22"/>
        </w:rPr>
        <w:t xml:space="preserve"> e vocato al mondo della progettazione</w:t>
      </w:r>
      <w:r w:rsidR="000B4BEF" w:rsidRPr="00731227">
        <w:rPr>
          <w:rFonts w:ascii="Botera TFE" w:hAnsi="Botera TFE"/>
          <w:sz w:val="22"/>
          <w:szCs w:val="22"/>
        </w:rPr>
        <w:t>.</w:t>
      </w:r>
    </w:p>
    <w:p w14:paraId="1AEE210C" w14:textId="7A33AB66" w:rsidR="005409F8" w:rsidRDefault="005409F8" w:rsidP="00E17CC0">
      <w:pPr>
        <w:jc w:val="both"/>
        <w:rPr>
          <w:rFonts w:ascii="Botera TFE" w:hAnsi="Botera TFE"/>
          <w:sz w:val="22"/>
          <w:szCs w:val="22"/>
        </w:rPr>
      </w:pPr>
    </w:p>
    <w:p w14:paraId="55456F3D" w14:textId="7F165403" w:rsidR="000803EE" w:rsidRPr="00B1558E" w:rsidRDefault="000803EE" w:rsidP="000803EE">
      <w:pPr>
        <w:jc w:val="both"/>
        <w:rPr>
          <w:rFonts w:ascii="Botera TFE" w:hAnsi="Botera TFE"/>
          <w:sz w:val="22"/>
          <w:szCs w:val="22"/>
        </w:rPr>
      </w:pPr>
      <w:r w:rsidRPr="00655561">
        <w:rPr>
          <w:rFonts w:ascii="Botera TFE" w:hAnsi="Botera TFE"/>
          <w:b/>
          <w:bCs/>
          <w:sz w:val="22"/>
          <w:szCs w:val="22"/>
        </w:rPr>
        <w:t>Bianco</w:t>
      </w:r>
      <w:r>
        <w:rPr>
          <w:rFonts w:ascii="Botera TFE" w:hAnsi="Botera TFE"/>
          <w:sz w:val="22"/>
          <w:szCs w:val="22"/>
        </w:rPr>
        <w:t xml:space="preserve">, </w:t>
      </w:r>
      <w:r w:rsidRPr="00655561">
        <w:rPr>
          <w:rFonts w:ascii="Botera TFE" w:hAnsi="Botera TFE"/>
          <w:b/>
          <w:bCs/>
          <w:color w:val="auto"/>
          <w:sz w:val="22"/>
          <w:szCs w:val="22"/>
        </w:rPr>
        <w:t>nero</w:t>
      </w:r>
      <w:r w:rsidRPr="00D668F3">
        <w:rPr>
          <w:rFonts w:ascii="Botera TFE" w:hAnsi="Botera TFE"/>
          <w:color w:val="auto"/>
          <w:sz w:val="22"/>
          <w:szCs w:val="22"/>
        </w:rPr>
        <w:t xml:space="preserve"> e </w:t>
      </w:r>
      <w:proofErr w:type="spellStart"/>
      <w:r w:rsidR="000130ED" w:rsidRPr="00655561">
        <w:rPr>
          <w:rFonts w:ascii="Botera TFE" w:hAnsi="Botera TFE"/>
          <w:b/>
          <w:bCs/>
          <w:color w:val="auto"/>
          <w:sz w:val="22"/>
          <w:szCs w:val="22"/>
        </w:rPr>
        <w:t>greige</w:t>
      </w:r>
      <w:proofErr w:type="spellEnd"/>
      <w:r w:rsidRPr="00D668F3">
        <w:rPr>
          <w:rFonts w:ascii="Botera TFE" w:hAnsi="Botera TFE"/>
          <w:color w:val="auto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>sono le tre finiture di serie della collezione</w:t>
      </w:r>
      <w:r w:rsidR="00655561">
        <w:rPr>
          <w:rFonts w:ascii="Botera TFE" w:hAnsi="Botera TFE"/>
          <w:sz w:val="22"/>
          <w:szCs w:val="22"/>
        </w:rPr>
        <w:t xml:space="preserve"> </w:t>
      </w:r>
      <w:r w:rsidR="00655561" w:rsidRPr="00655561">
        <w:rPr>
          <w:rFonts w:ascii="Botera TFE" w:hAnsi="Botera TFE"/>
          <w:b/>
          <w:bCs/>
          <w:sz w:val="22"/>
          <w:szCs w:val="22"/>
        </w:rPr>
        <w:t>Pivot</w:t>
      </w:r>
      <w:r w:rsidR="00655561">
        <w:rPr>
          <w:rFonts w:ascii="Botera TFE" w:hAnsi="Botera TFE"/>
          <w:sz w:val="22"/>
          <w:szCs w:val="22"/>
        </w:rPr>
        <w:t>.</w:t>
      </w:r>
    </w:p>
    <w:p w14:paraId="2B4370A7" w14:textId="77777777" w:rsidR="000803EE" w:rsidRDefault="000803EE" w:rsidP="00E17CC0">
      <w:pPr>
        <w:jc w:val="both"/>
        <w:rPr>
          <w:rFonts w:ascii="Botera TFE" w:hAnsi="Botera TFE"/>
          <w:sz w:val="22"/>
          <w:szCs w:val="22"/>
        </w:rPr>
      </w:pPr>
    </w:p>
    <w:p w14:paraId="47C3E553" w14:textId="27B16DAE" w:rsidR="00E17CC0" w:rsidRDefault="00FB5278" w:rsidP="00E17CC0">
      <w:pPr>
        <w:jc w:val="both"/>
        <w:rPr>
          <w:rFonts w:ascii="Botera TFE" w:hAnsi="Botera TFE"/>
          <w:color w:val="auto"/>
          <w:sz w:val="22"/>
          <w:szCs w:val="22"/>
        </w:rPr>
      </w:pPr>
      <w:r w:rsidRPr="00F32A03">
        <w:rPr>
          <w:rFonts w:ascii="Botera TFE" w:hAnsi="Botera TFE"/>
          <w:sz w:val="22"/>
          <w:szCs w:val="22"/>
        </w:rPr>
        <w:t>S</w:t>
      </w:r>
      <w:r w:rsidR="00103002" w:rsidRPr="00F32A03">
        <w:rPr>
          <w:rFonts w:ascii="Botera TFE" w:hAnsi="Botera TFE"/>
          <w:sz w:val="22"/>
          <w:szCs w:val="22"/>
        </w:rPr>
        <w:t>inonimo di</w:t>
      </w:r>
      <w:r w:rsidR="00103002" w:rsidRPr="00F32A03">
        <w:rPr>
          <w:rFonts w:ascii="Botera TFE" w:hAnsi="Botera TFE"/>
          <w:b/>
          <w:bCs/>
          <w:sz w:val="22"/>
          <w:szCs w:val="22"/>
        </w:rPr>
        <w:t xml:space="preserve"> </w:t>
      </w:r>
      <w:r w:rsidR="00103002" w:rsidRPr="00F32A03">
        <w:rPr>
          <w:rFonts w:ascii="Botera TFE" w:hAnsi="Botera TFE"/>
          <w:sz w:val="22"/>
          <w:szCs w:val="22"/>
        </w:rPr>
        <w:t>affidabilità,</w:t>
      </w:r>
      <w:r w:rsidR="00103002" w:rsidRPr="00F32A03">
        <w:rPr>
          <w:rFonts w:ascii="Botera TFE" w:hAnsi="Botera TFE"/>
          <w:b/>
          <w:bCs/>
          <w:sz w:val="22"/>
          <w:szCs w:val="22"/>
        </w:rPr>
        <w:t xml:space="preserve"> </w:t>
      </w:r>
      <w:r w:rsidR="00103002" w:rsidRPr="00F32A03">
        <w:rPr>
          <w:rFonts w:ascii="Botera TFE" w:hAnsi="Botera TFE"/>
          <w:sz w:val="22"/>
          <w:szCs w:val="22"/>
        </w:rPr>
        <w:t xml:space="preserve">qualità e manifattura </w:t>
      </w:r>
      <w:r w:rsidR="00103002" w:rsidRPr="00F32A03">
        <w:rPr>
          <w:rFonts w:ascii="Botera TFE" w:hAnsi="Botera TFE"/>
          <w:i/>
          <w:iCs/>
          <w:sz w:val="22"/>
          <w:szCs w:val="22"/>
        </w:rPr>
        <w:t xml:space="preserve">Made In </w:t>
      </w:r>
      <w:proofErr w:type="spellStart"/>
      <w:r w:rsidR="00103002" w:rsidRPr="00F32A03">
        <w:rPr>
          <w:rFonts w:ascii="Botera TFE" w:hAnsi="Botera TFE"/>
          <w:i/>
          <w:iCs/>
          <w:sz w:val="22"/>
          <w:szCs w:val="22"/>
        </w:rPr>
        <w:t>Italy</w:t>
      </w:r>
      <w:proofErr w:type="spellEnd"/>
      <w:r w:rsidR="00103002" w:rsidRPr="00F32A03">
        <w:rPr>
          <w:rFonts w:ascii="Botera TFE" w:hAnsi="Botera TFE"/>
          <w:sz w:val="22"/>
          <w:szCs w:val="22"/>
        </w:rPr>
        <w:t xml:space="preserve">, </w:t>
      </w:r>
      <w:r w:rsidRPr="00F32A03">
        <w:rPr>
          <w:rFonts w:ascii="Botera TFE" w:hAnsi="Botera TFE"/>
          <w:b/>
          <w:bCs/>
          <w:sz w:val="22"/>
          <w:szCs w:val="22"/>
        </w:rPr>
        <w:t>Pivot</w:t>
      </w:r>
      <w:r w:rsidRPr="00F32A03">
        <w:rPr>
          <w:rFonts w:ascii="Botera TFE" w:hAnsi="Botera TFE"/>
          <w:sz w:val="22"/>
          <w:szCs w:val="22"/>
        </w:rPr>
        <w:t xml:space="preserve"> si compone di elementi</w:t>
      </w:r>
      <w:r w:rsidR="00103002" w:rsidRPr="00F32A03">
        <w:rPr>
          <w:rFonts w:ascii="Botera TFE" w:hAnsi="Botera TFE"/>
          <w:sz w:val="22"/>
          <w:szCs w:val="22"/>
        </w:rPr>
        <w:t xml:space="preserve"> prodotti </w:t>
      </w:r>
      <w:r w:rsidR="009572CF" w:rsidRPr="00F32A03">
        <w:rPr>
          <w:rFonts w:ascii="Botera TFE" w:hAnsi="Botera TFE"/>
          <w:sz w:val="22"/>
          <w:szCs w:val="22"/>
        </w:rPr>
        <w:t xml:space="preserve">dal distretto artigiano veneto, assemblati a mano e testati </w:t>
      </w:r>
      <w:proofErr w:type="gramStart"/>
      <w:r w:rsidR="009572CF" w:rsidRPr="00F32A03">
        <w:rPr>
          <w:rFonts w:ascii="Botera TFE" w:hAnsi="Botera TFE"/>
          <w:sz w:val="22"/>
          <w:szCs w:val="22"/>
        </w:rPr>
        <w:t>uno</w:t>
      </w:r>
      <w:proofErr w:type="gramEnd"/>
      <w:r w:rsidR="009572CF" w:rsidRPr="00F32A03">
        <w:rPr>
          <w:rFonts w:ascii="Botera TFE" w:hAnsi="Botera TFE"/>
          <w:sz w:val="22"/>
          <w:szCs w:val="22"/>
        </w:rPr>
        <w:t xml:space="preserve"> a uno presso l’officina </w:t>
      </w:r>
      <w:proofErr w:type="spellStart"/>
      <w:r w:rsidR="009572CF" w:rsidRPr="007B63CC">
        <w:rPr>
          <w:rFonts w:ascii="Botera TFE" w:hAnsi="Botera TFE"/>
          <w:b/>
          <w:bCs/>
          <w:sz w:val="22"/>
          <w:szCs w:val="22"/>
        </w:rPr>
        <w:t>Axolight</w:t>
      </w:r>
      <w:proofErr w:type="spellEnd"/>
      <w:r w:rsidR="009572CF" w:rsidRPr="00F32A03">
        <w:rPr>
          <w:rFonts w:ascii="Botera TFE" w:hAnsi="Botera TFE"/>
          <w:sz w:val="22"/>
          <w:szCs w:val="22"/>
        </w:rPr>
        <w:t xml:space="preserve"> di Venezia – Scorzè. </w:t>
      </w:r>
    </w:p>
    <w:p w14:paraId="4DD4DD1E" w14:textId="77777777" w:rsidR="000803EE" w:rsidRPr="00F32A03" w:rsidRDefault="000803EE" w:rsidP="00E17CC0">
      <w:pPr>
        <w:jc w:val="both"/>
        <w:rPr>
          <w:rFonts w:ascii="Botera TFE" w:hAnsi="Botera TFE"/>
          <w:b/>
          <w:bCs/>
          <w:color w:val="auto"/>
          <w:sz w:val="22"/>
          <w:szCs w:val="22"/>
        </w:rPr>
      </w:pPr>
    </w:p>
    <w:p w14:paraId="5510DB7A" w14:textId="77777777" w:rsidR="00122D15" w:rsidRPr="00731227" w:rsidRDefault="00122D15" w:rsidP="00731227">
      <w:pPr>
        <w:rPr>
          <w:rFonts w:ascii="Botera TFE" w:hAnsi="Botera TFE"/>
          <w:b/>
          <w:bCs/>
        </w:rPr>
      </w:pPr>
    </w:p>
    <w:p w14:paraId="22D87A8E" w14:textId="77777777" w:rsidR="00EB4BCF" w:rsidRPr="00F32A03" w:rsidRDefault="00256991" w:rsidP="00EB4BCF">
      <w:pPr>
        <w:jc w:val="both"/>
        <w:rPr>
          <w:rFonts w:ascii="Botera TFE" w:hAnsi="Botera TFE"/>
          <w:sz w:val="22"/>
          <w:szCs w:val="22"/>
        </w:rPr>
      </w:pPr>
      <w:hyperlink r:id="rId8" w:history="1">
        <w:r w:rsidR="00EB4BCF" w:rsidRPr="00F32A03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EB4BCF" w:rsidRPr="00F32A03">
        <w:rPr>
          <w:rFonts w:ascii="Botera TFE" w:hAnsi="Botera TFE"/>
          <w:sz w:val="22"/>
          <w:szCs w:val="22"/>
        </w:rPr>
        <w:t xml:space="preserve"> </w:t>
      </w:r>
    </w:p>
    <w:p w14:paraId="36C72412" w14:textId="01676C30" w:rsidR="00EB4BCF" w:rsidRPr="00F32A03" w:rsidRDefault="00256991" w:rsidP="00EB4BCF">
      <w:pPr>
        <w:jc w:val="both"/>
        <w:rPr>
          <w:rFonts w:ascii="Botera TFE" w:hAnsi="Botera TFE"/>
          <w:sz w:val="22"/>
          <w:szCs w:val="22"/>
        </w:rPr>
      </w:pPr>
      <w:hyperlink r:id="rId9" w:history="1">
        <w:r w:rsidR="00EB4BCF" w:rsidRPr="00F32A03">
          <w:rPr>
            <w:rStyle w:val="Collegamentoipertestuale"/>
            <w:rFonts w:ascii="Botera TFE" w:hAnsi="Botera TFE"/>
            <w:sz w:val="22"/>
            <w:szCs w:val="22"/>
          </w:rPr>
          <w:t>www.instagram.com/axolight</w:t>
        </w:r>
      </w:hyperlink>
      <w:r w:rsidR="00EB4BCF" w:rsidRPr="00F32A03">
        <w:rPr>
          <w:rFonts w:ascii="Botera TFE" w:hAnsi="Botera TFE"/>
          <w:sz w:val="22"/>
          <w:szCs w:val="22"/>
        </w:rPr>
        <w:t xml:space="preserve"> </w:t>
      </w:r>
    </w:p>
    <w:p w14:paraId="0FEB480B" w14:textId="77777777" w:rsidR="00AB5FA4" w:rsidRPr="00F32A03" w:rsidRDefault="00AB5FA4" w:rsidP="00AB5FA4">
      <w:pPr>
        <w:spacing w:line="276" w:lineRule="auto"/>
        <w:jc w:val="both"/>
        <w:rPr>
          <w:rFonts w:ascii="Botera TFE" w:eastAsia="Calibri" w:hAnsi="Botera TFE" w:cs="Calibri"/>
          <w:sz w:val="22"/>
          <w:szCs w:val="22"/>
        </w:rPr>
      </w:pPr>
    </w:p>
    <w:p w14:paraId="7BB3E9B2" w14:textId="77777777" w:rsidR="00EB4BCF" w:rsidRPr="00F32A03" w:rsidRDefault="00EB4BCF" w:rsidP="00EB4BCF">
      <w:pPr>
        <w:jc w:val="both"/>
        <w:rPr>
          <w:rFonts w:ascii="Botera TFE" w:hAnsi="Botera TFE"/>
          <w:sz w:val="21"/>
          <w:szCs w:val="21"/>
          <w:u w:val="single"/>
        </w:rPr>
      </w:pPr>
      <w:r w:rsidRPr="00F32A03">
        <w:rPr>
          <w:rFonts w:ascii="Botera TFE" w:hAnsi="Botera TFE"/>
          <w:sz w:val="21"/>
          <w:szCs w:val="21"/>
          <w:u w:val="single"/>
        </w:rPr>
        <w:t>Ufficio Stampa</w:t>
      </w:r>
    </w:p>
    <w:p w14:paraId="40195C48" w14:textId="77777777" w:rsidR="00EB4BCF" w:rsidRPr="00F32A03" w:rsidRDefault="00EB4BCF" w:rsidP="00EB4BCF">
      <w:pPr>
        <w:tabs>
          <w:tab w:val="left" w:pos="10348"/>
        </w:tabs>
        <w:spacing w:line="276" w:lineRule="auto"/>
        <w:ind w:right="561"/>
        <w:jc w:val="both"/>
        <w:rPr>
          <w:rFonts w:ascii="Botera TFE" w:hAnsi="Botera TFE" w:cs="Times"/>
          <w:bCs/>
          <w:color w:val="383E42"/>
          <w:sz w:val="21"/>
          <w:szCs w:val="21"/>
        </w:rPr>
      </w:pPr>
      <w:r w:rsidRPr="00F32A03">
        <w:rPr>
          <w:rFonts w:ascii="Botera TFE" w:hAnsi="Botera TFE" w:cs="Times"/>
          <w:bCs/>
          <w:color w:val="C88590"/>
          <w:sz w:val="21"/>
          <w:szCs w:val="21"/>
        </w:rPr>
        <w:t>ZED</w:t>
      </w:r>
      <w:r w:rsidRPr="00F32A03">
        <w:rPr>
          <w:rFonts w:ascii="Botera TFE" w:hAnsi="Botera TFE" w:cs="Times"/>
          <w:bCs/>
          <w:color w:val="383E42"/>
          <w:sz w:val="21"/>
          <w:szCs w:val="21"/>
        </w:rPr>
        <w:t>COMM</w:t>
      </w:r>
    </w:p>
    <w:p w14:paraId="27F6117F" w14:textId="77777777" w:rsidR="00EB4BCF" w:rsidRPr="00F32A03" w:rsidRDefault="00EB4BCF" w:rsidP="00EB4BCF">
      <w:pPr>
        <w:jc w:val="both"/>
        <w:rPr>
          <w:rStyle w:val="Collegamentoipertestuale"/>
          <w:rFonts w:ascii="Botera TFE" w:hAnsi="Botera TFE"/>
          <w:sz w:val="21"/>
          <w:szCs w:val="21"/>
        </w:rPr>
      </w:pPr>
      <w:r w:rsidRPr="00731227">
        <w:rPr>
          <w:rFonts w:ascii="Botera TFE" w:hAnsi="Botera TFE"/>
          <w:sz w:val="21"/>
          <w:szCs w:val="21"/>
        </w:rPr>
        <w:t xml:space="preserve">Martina Romeo | +39 344 3904272 | </w:t>
      </w:r>
      <w:hyperlink r:id="rId10" w:history="1">
        <w:r w:rsidRPr="00F32A03">
          <w:rPr>
            <w:rStyle w:val="Collegamentoipertestuale"/>
            <w:rFonts w:ascii="Botera TFE" w:hAnsi="Botera TFE"/>
            <w:sz w:val="21"/>
            <w:szCs w:val="21"/>
          </w:rPr>
          <w:t>martina@zedcomm.it</w:t>
        </w:r>
      </w:hyperlink>
    </w:p>
    <w:p w14:paraId="2609F8B9" w14:textId="77777777" w:rsidR="00EB4BCF" w:rsidRPr="00261AD5" w:rsidRDefault="00EB4BCF" w:rsidP="00EB4BCF">
      <w:pPr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 w:rsidRPr="00F32A03">
        <w:rPr>
          <w:rFonts w:ascii="Botera TFE" w:hAnsi="Botera TFE"/>
          <w:sz w:val="21"/>
          <w:szCs w:val="21"/>
        </w:rPr>
        <w:t xml:space="preserve">Elena Brunati | +39 340 7552578 | </w:t>
      </w:r>
      <w:hyperlink r:id="rId11" w:history="1">
        <w:r w:rsidRPr="00F32A03"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p w14:paraId="49F54114" w14:textId="77777777" w:rsidR="00AB5FA4" w:rsidRDefault="00AB5FA4" w:rsidP="005754E4">
      <w:pPr>
        <w:jc w:val="both"/>
        <w:rPr>
          <w:rFonts w:ascii="Botera TFE" w:hAnsi="Botera TFE"/>
        </w:rPr>
      </w:pPr>
    </w:p>
    <w:sectPr w:rsidR="00AB5FA4" w:rsidSect="00183ED8">
      <w:headerReference w:type="default" r:id="rId12"/>
      <w:footerReference w:type="default" r:id="rId13"/>
      <w:pgSz w:w="11900" w:h="16840"/>
      <w:pgMar w:top="1607" w:right="1134" w:bottom="1103" w:left="1134" w:header="708" w:footer="14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6157" w14:textId="77777777" w:rsidR="00256991" w:rsidRDefault="00256991">
      <w:r>
        <w:separator/>
      </w:r>
    </w:p>
  </w:endnote>
  <w:endnote w:type="continuationSeparator" w:id="0">
    <w:p w14:paraId="004BCCB6" w14:textId="77777777" w:rsidR="00256991" w:rsidRDefault="00256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tera TF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﷽﷽﷽﷽﷽﷽檁衩ĝތ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7685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15E8" w14:textId="77777777" w:rsidR="00256991" w:rsidRDefault="00256991">
      <w:r>
        <w:separator/>
      </w:r>
    </w:p>
  </w:footnote>
  <w:footnote w:type="continuationSeparator" w:id="0">
    <w:p w14:paraId="154F8B99" w14:textId="77777777" w:rsidR="00256991" w:rsidRDefault="00256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667D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8F677C" wp14:editId="6581BF22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859BEC0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75F7909B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357387BD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8E794E" wp14:editId="1DD08C24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3B347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" strokecolor="black [3040]"/>
          </w:pict>
        </mc:Fallback>
      </mc:AlternateContent>
    </w:r>
    <w:r w:rsidR="00872C71">
      <w:rPr>
        <w:noProof/>
      </w:rPr>
      <w:drawing>
        <wp:anchor distT="152400" distB="152400" distL="152400" distR="152400" simplePos="0" relativeHeight="251659264" behindDoc="1" locked="0" layoutInCell="1" allowOverlap="1" wp14:anchorId="649CFCA5" wp14:editId="75952F4A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E60EC"/>
    <w:multiLevelType w:val="hybridMultilevel"/>
    <w:tmpl w:val="36388660"/>
    <w:lvl w:ilvl="0" w:tplc="1550EC26">
      <w:numFmt w:val="bullet"/>
      <w:lvlText w:val="-"/>
      <w:lvlJc w:val="left"/>
      <w:pPr>
        <w:ind w:left="720" w:hanging="360"/>
      </w:pPr>
      <w:rPr>
        <w:rFonts w:ascii="Botera TFE" w:eastAsia="Cambria" w:hAnsi="Botera TFE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C5AAD"/>
    <w:multiLevelType w:val="multilevel"/>
    <w:tmpl w:val="C9C4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B6"/>
    <w:rsid w:val="00002AD3"/>
    <w:rsid w:val="00010590"/>
    <w:rsid w:val="000130ED"/>
    <w:rsid w:val="00026E10"/>
    <w:rsid w:val="00026EEA"/>
    <w:rsid w:val="000443E2"/>
    <w:rsid w:val="00063394"/>
    <w:rsid w:val="00065094"/>
    <w:rsid w:val="00072FB2"/>
    <w:rsid w:val="00073300"/>
    <w:rsid w:val="0007452B"/>
    <w:rsid w:val="000803EE"/>
    <w:rsid w:val="00080AF2"/>
    <w:rsid w:val="00096F33"/>
    <w:rsid w:val="000B4BEF"/>
    <w:rsid w:val="000D62D5"/>
    <w:rsid w:val="00103002"/>
    <w:rsid w:val="001170A4"/>
    <w:rsid w:val="0012151A"/>
    <w:rsid w:val="00122D15"/>
    <w:rsid w:val="001245D8"/>
    <w:rsid w:val="001307F6"/>
    <w:rsid w:val="00131B9A"/>
    <w:rsid w:val="00144A34"/>
    <w:rsid w:val="00156B58"/>
    <w:rsid w:val="00160A62"/>
    <w:rsid w:val="001643C7"/>
    <w:rsid w:val="00175D66"/>
    <w:rsid w:val="00183ED8"/>
    <w:rsid w:val="00187370"/>
    <w:rsid w:val="00190025"/>
    <w:rsid w:val="0019412E"/>
    <w:rsid w:val="001B1BA9"/>
    <w:rsid w:val="001C2D77"/>
    <w:rsid w:val="001D3516"/>
    <w:rsid w:val="001F048B"/>
    <w:rsid w:val="001F7337"/>
    <w:rsid w:val="002047D6"/>
    <w:rsid w:val="0021620E"/>
    <w:rsid w:val="002459CB"/>
    <w:rsid w:val="00256991"/>
    <w:rsid w:val="002622B9"/>
    <w:rsid w:val="0026502F"/>
    <w:rsid w:val="00271667"/>
    <w:rsid w:val="002806A1"/>
    <w:rsid w:val="00296BCA"/>
    <w:rsid w:val="002A66B9"/>
    <w:rsid w:val="002C3937"/>
    <w:rsid w:val="002D00BC"/>
    <w:rsid w:val="002D4BA3"/>
    <w:rsid w:val="002E283B"/>
    <w:rsid w:val="002E69E4"/>
    <w:rsid w:val="002F0DAE"/>
    <w:rsid w:val="002F609B"/>
    <w:rsid w:val="00364E16"/>
    <w:rsid w:val="00372E9A"/>
    <w:rsid w:val="00374648"/>
    <w:rsid w:val="00376D4D"/>
    <w:rsid w:val="0038175F"/>
    <w:rsid w:val="00393936"/>
    <w:rsid w:val="003942DC"/>
    <w:rsid w:val="003B1B2A"/>
    <w:rsid w:val="003D2F18"/>
    <w:rsid w:val="003D645D"/>
    <w:rsid w:val="00413641"/>
    <w:rsid w:val="0044391C"/>
    <w:rsid w:val="00447CD3"/>
    <w:rsid w:val="00462B5F"/>
    <w:rsid w:val="0047304D"/>
    <w:rsid w:val="00485885"/>
    <w:rsid w:val="00486B45"/>
    <w:rsid w:val="00497855"/>
    <w:rsid w:val="004A1131"/>
    <w:rsid w:val="004D1FF4"/>
    <w:rsid w:val="004D6BF8"/>
    <w:rsid w:val="00503C94"/>
    <w:rsid w:val="005261B1"/>
    <w:rsid w:val="00531EB7"/>
    <w:rsid w:val="00537382"/>
    <w:rsid w:val="00537A97"/>
    <w:rsid w:val="005409F8"/>
    <w:rsid w:val="005754E4"/>
    <w:rsid w:val="005B09F8"/>
    <w:rsid w:val="005B49DC"/>
    <w:rsid w:val="005C7839"/>
    <w:rsid w:val="005D2154"/>
    <w:rsid w:val="005E08A7"/>
    <w:rsid w:val="006026E9"/>
    <w:rsid w:val="006050ED"/>
    <w:rsid w:val="006148D0"/>
    <w:rsid w:val="00621220"/>
    <w:rsid w:val="0062201A"/>
    <w:rsid w:val="006363BD"/>
    <w:rsid w:val="00655561"/>
    <w:rsid w:val="00662E49"/>
    <w:rsid w:val="00665ECD"/>
    <w:rsid w:val="00674D2F"/>
    <w:rsid w:val="00695E0E"/>
    <w:rsid w:val="006B288B"/>
    <w:rsid w:val="006E1D83"/>
    <w:rsid w:val="006F7298"/>
    <w:rsid w:val="00701A13"/>
    <w:rsid w:val="0070202D"/>
    <w:rsid w:val="007133CD"/>
    <w:rsid w:val="00717BAB"/>
    <w:rsid w:val="00724C05"/>
    <w:rsid w:val="00725379"/>
    <w:rsid w:val="00731227"/>
    <w:rsid w:val="007327BF"/>
    <w:rsid w:val="007341D8"/>
    <w:rsid w:val="0075011B"/>
    <w:rsid w:val="00765000"/>
    <w:rsid w:val="00796A7D"/>
    <w:rsid w:val="00797AE9"/>
    <w:rsid w:val="007B38A4"/>
    <w:rsid w:val="007B63CC"/>
    <w:rsid w:val="007C416C"/>
    <w:rsid w:val="007F25F8"/>
    <w:rsid w:val="007F2A56"/>
    <w:rsid w:val="007F4ACD"/>
    <w:rsid w:val="00803EBC"/>
    <w:rsid w:val="008064D0"/>
    <w:rsid w:val="008148C0"/>
    <w:rsid w:val="00824FB8"/>
    <w:rsid w:val="00826DA3"/>
    <w:rsid w:val="00832581"/>
    <w:rsid w:val="00840D46"/>
    <w:rsid w:val="00862F9A"/>
    <w:rsid w:val="008677B1"/>
    <w:rsid w:val="00871DF5"/>
    <w:rsid w:val="00872045"/>
    <w:rsid w:val="00872C71"/>
    <w:rsid w:val="0089162F"/>
    <w:rsid w:val="0089289D"/>
    <w:rsid w:val="00896DFB"/>
    <w:rsid w:val="008B36DC"/>
    <w:rsid w:val="008B543C"/>
    <w:rsid w:val="008B6AB3"/>
    <w:rsid w:val="008C124F"/>
    <w:rsid w:val="008C1F1B"/>
    <w:rsid w:val="008E4F8A"/>
    <w:rsid w:val="00904DFC"/>
    <w:rsid w:val="009261B6"/>
    <w:rsid w:val="00932DED"/>
    <w:rsid w:val="00946700"/>
    <w:rsid w:val="009572CF"/>
    <w:rsid w:val="00972CAF"/>
    <w:rsid w:val="00976170"/>
    <w:rsid w:val="00984692"/>
    <w:rsid w:val="009A1D5A"/>
    <w:rsid w:val="009C11C6"/>
    <w:rsid w:val="009C3FED"/>
    <w:rsid w:val="009E2ED2"/>
    <w:rsid w:val="009E7175"/>
    <w:rsid w:val="009F489B"/>
    <w:rsid w:val="00A02A30"/>
    <w:rsid w:val="00A31FB0"/>
    <w:rsid w:val="00A729BA"/>
    <w:rsid w:val="00A72E8F"/>
    <w:rsid w:val="00A74931"/>
    <w:rsid w:val="00A81FF6"/>
    <w:rsid w:val="00A82E9B"/>
    <w:rsid w:val="00A84293"/>
    <w:rsid w:val="00A8482C"/>
    <w:rsid w:val="00A85BF5"/>
    <w:rsid w:val="00AA375D"/>
    <w:rsid w:val="00AA5532"/>
    <w:rsid w:val="00AB5FA4"/>
    <w:rsid w:val="00AC3C78"/>
    <w:rsid w:val="00AE1560"/>
    <w:rsid w:val="00AE1E55"/>
    <w:rsid w:val="00AF0D7C"/>
    <w:rsid w:val="00AF1820"/>
    <w:rsid w:val="00B15BB5"/>
    <w:rsid w:val="00B345AC"/>
    <w:rsid w:val="00B40CFC"/>
    <w:rsid w:val="00B4208F"/>
    <w:rsid w:val="00B449DF"/>
    <w:rsid w:val="00B5003D"/>
    <w:rsid w:val="00B74970"/>
    <w:rsid w:val="00B82F18"/>
    <w:rsid w:val="00BA0DEC"/>
    <w:rsid w:val="00BC1DC5"/>
    <w:rsid w:val="00BD05F3"/>
    <w:rsid w:val="00BD7D51"/>
    <w:rsid w:val="00BE4BF7"/>
    <w:rsid w:val="00BF0485"/>
    <w:rsid w:val="00BF21DB"/>
    <w:rsid w:val="00C03993"/>
    <w:rsid w:val="00C040D4"/>
    <w:rsid w:val="00C14812"/>
    <w:rsid w:val="00C202F6"/>
    <w:rsid w:val="00C90454"/>
    <w:rsid w:val="00CA5890"/>
    <w:rsid w:val="00CA70CA"/>
    <w:rsid w:val="00CC2614"/>
    <w:rsid w:val="00CE7054"/>
    <w:rsid w:val="00D10FCC"/>
    <w:rsid w:val="00D1697E"/>
    <w:rsid w:val="00D27E2E"/>
    <w:rsid w:val="00D42A41"/>
    <w:rsid w:val="00D55983"/>
    <w:rsid w:val="00D64FE4"/>
    <w:rsid w:val="00D668F3"/>
    <w:rsid w:val="00D70569"/>
    <w:rsid w:val="00D74217"/>
    <w:rsid w:val="00D860C9"/>
    <w:rsid w:val="00DA0173"/>
    <w:rsid w:val="00DB042F"/>
    <w:rsid w:val="00DB0CF1"/>
    <w:rsid w:val="00DD1EE9"/>
    <w:rsid w:val="00DF56A0"/>
    <w:rsid w:val="00E002CD"/>
    <w:rsid w:val="00E01E04"/>
    <w:rsid w:val="00E14DD6"/>
    <w:rsid w:val="00E17CC0"/>
    <w:rsid w:val="00E23AD1"/>
    <w:rsid w:val="00E440D7"/>
    <w:rsid w:val="00E65586"/>
    <w:rsid w:val="00E70187"/>
    <w:rsid w:val="00E77738"/>
    <w:rsid w:val="00E83648"/>
    <w:rsid w:val="00E839D3"/>
    <w:rsid w:val="00EA5F94"/>
    <w:rsid w:val="00EB1E1A"/>
    <w:rsid w:val="00EB4BCF"/>
    <w:rsid w:val="00EB6EAD"/>
    <w:rsid w:val="00EB7AEA"/>
    <w:rsid w:val="00ED39E0"/>
    <w:rsid w:val="00EF0321"/>
    <w:rsid w:val="00EF5715"/>
    <w:rsid w:val="00F32A03"/>
    <w:rsid w:val="00F475F1"/>
    <w:rsid w:val="00F710E1"/>
    <w:rsid w:val="00F97F73"/>
    <w:rsid w:val="00FB5278"/>
    <w:rsid w:val="00FC07B1"/>
    <w:rsid w:val="00FC4CF4"/>
    <w:rsid w:val="00FF07FF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8C85A"/>
  <w15:docId w15:val="{CFB7DD7A-93A3-BB4C-ACC7-FED62D74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styleId="Menzionenonrisolta">
    <w:name w:val="Unresolved Mention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EB4BC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82F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olight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na@zedcomm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ina@zedcomm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stagram.com/axoligh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E3FBA-BC76-4954-9D71-D494419F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Scaturro</dc:creator>
  <cp:lastModifiedBy>Elena Brunati</cp:lastModifiedBy>
  <cp:revision>19</cp:revision>
  <cp:lastPrinted>2020-02-14T12:03:00Z</cp:lastPrinted>
  <dcterms:created xsi:type="dcterms:W3CDTF">2021-05-03T12:09:00Z</dcterms:created>
  <dcterms:modified xsi:type="dcterms:W3CDTF">2021-05-04T07:43:00Z</dcterms:modified>
</cp:coreProperties>
</file>