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B2D46" w14:textId="77777777" w:rsidR="005754E4" w:rsidRPr="00085765" w:rsidRDefault="005754E4" w:rsidP="00E625F5">
      <w:pPr>
        <w:jc w:val="both"/>
        <w:rPr>
          <w:rFonts w:ascii="Botera TFE" w:hAnsi="Botera TFE" w:cs="Arial"/>
          <w:lang w:val="en-US"/>
        </w:rPr>
      </w:pPr>
    </w:p>
    <w:p w14:paraId="3494BBF5" w14:textId="77777777" w:rsidR="005754E4" w:rsidRPr="00085765" w:rsidRDefault="005754E4" w:rsidP="00E625F5">
      <w:pPr>
        <w:rPr>
          <w:rFonts w:ascii="Botera TFE" w:hAnsi="Botera TFE" w:cs="Arial"/>
          <w:lang w:val="en-US"/>
        </w:rPr>
      </w:pPr>
    </w:p>
    <w:p w14:paraId="48FB8490" w14:textId="77777777" w:rsidR="00E625F5" w:rsidRPr="00085765" w:rsidRDefault="00E625F5" w:rsidP="00E625F5">
      <w:pPr>
        <w:jc w:val="center"/>
        <w:rPr>
          <w:rFonts w:ascii="Botera TFE" w:hAnsi="Botera TFE" w:cs="Arial"/>
          <w:b/>
          <w:bCs/>
          <w:lang w:val="en-GB"/>
        </w:rPr>
      </w:pPr>
      <w:r w:rsidRPr="00085765">
        <w:rPr>
          <w:rFonts w:ascii="Botera TFE" w:hAnsi="Botera TFE" w:cs="Arial"/>
          <w:b/>
          <w:bCs/>
          <w:lang w:val="en-GB"/>
        </w:rPr>
        <w:t xml:space="preserve">WHEN LIGHT MEETS SOUND: </w:t>
      </w:r>
    </w:p>
    <w:p w14:paraId="74196AFD" w14:textId="77777777" w:rsidR="00D534C7" w:rsidRPr="00085765" w:rsidRDefault="00E625F5" w:rsidP="00E625F5">
      <w:pPr>
        <w:jc w:val="center"/>
        <w:rPr>
          <w:rFonts w:ascii="Botera TFE" w:hAnsi="Botera TFE" w:cs="Arial"/>
          <w:b/>
          <w:bCs/>
          <w:lang w:val="en-GB"/>
        </w:rPr>
      </w:pPr>
      <w:r w:rsidRPr="00085765">
        <w:rPr>
          <w:rFonts w:ascii="Botera TFE" w:hAnsi="Botera TFE" w:cs="Arial"/>
          <w:b/>
          <w:bCs/>
          <w:lang w:val="en-GB"/>
        </w:rPr>
        <w:t>U-LIGHT BY AXOLIGHT IN SOUND-ABSORBING FEATURES</w:t>
      </w:r>
    </w:p>
    <w:p w14:paraId="0E2A7495" w14:textId="77777777" w:rsidR="005754E4" w:rsidRPr="00085765" w:rsidRDefault="005754E4" w:rsidP="00E625F5">
      <w:pPr>
        <w:jc w:val="center"/>
        <w:rPr>
          <w:rFonts w:ascii="Botera TFE" w:hAnsi="Botera TFE" w:cs="Arial"/>
          <w:lang w:val="en-GB"/>
        </w:rPr>
      </w:pPr>
    </w:p>
    <w:p w14:paraId="0DC73799" w14:textId="77777777" w:rsidR="004F5A03" w:rsidRPr="00085765" w:rsidRDefault="004F5A03" w:rsidP="00E625F5">
      <w:pPr>
        <w:jc w:val="both"/>
        <w:rPr>
          <w:rFonts w:ascii="Botera TFE" w:eastAsia="Times New Roman" w:hAnsi="Botera TFE" w:cs="Arial"/>
          <w:shd w:val="clear" w:color="auto" w:fill="FFFC00"/>
          <w:lang w:val="en-GB"/>
        </w:rPr>
      </w:pPr>
    </w:p>
    <w:p w14:paraId="2EAC964A" w14:textId="63CC865C" w:rsidR="009E5192" w:rsidRPr="00085765" w:rsidRDefault="009E5192" w:rsidP="00E625F5">
      <w:pPr>
        <w:jc w:val="both"/>
        <w:rPr>
          <w:rFonts w:ascii="Botera TFE" w:hAnsi="Botera TFE" w:cs="Arial"/>
          <w:lang w:val="en-GB"/>
        </w:rPr>
      </w:pPr>
      <w:r w:rsidRPr="00085765">
        <w:rPr>
          <w:rFonts w:ascii="Botera TFE" w:hAnsi="Botera TFE" w:cs="Arial"/>
          <w:b/>
          <w:bCs/>
          <w:lang w:val="en-GB"/>
        </w:rPr>
        <w:t>Axolight</w:t>
      </w:r>
      <w:r w:rsidRPr="00085765">
        <w:rPr>
          <w:rFonts w:ascii="Botera TFE" w:hAnsi="Botera TFE" w:cs="Arial"/>
          <w:lang w:val="en-GB"/>
        </w:rPr>
        <w:t xml:space="preserve"> presents the new version of </w:t>
      </w:r>
      <w:r w:rsidRPr="00085765">
        <w:rPr>
          <w:rFonts w:ascii="Botera TFE" w:hAnsi="Botera TFE" w:cs="Arial"/>
          <w:b/>
          <w:bCs/>
          <w:lang w:val="en-GB"/>
        </w:rPr>
        <w:t>U-Light</w:t>
      </w:r>
      <w:r w:rsidRPr="00085765">
        <w:rPr>
          <w:rFonts w:ascii="Botera TFE" w:hAnsi="Botera TFE" w:cs="Arial"/>
          <w:lang w:val="en-GB"/>
        </w:rPr>
        <w:t xml:space="preserve">, featuring a </w:t>
      </w:r>
      <w:r w:rsidRPr="00085765">
        <w:rPr>
          <w:rFonts w:ascii="Botera TFE" w:hAnsi="Botera TFE" w:cs="Arial"/>
          <w:b/>
          <w:bCs/>
          <w:lang w:val="en-GB"/>
        </w:rPr>
        <w:t>sound-absorbing panel</w:t>
      </w:r>
      <w:r w:rsidRPr="00085765">
        <w:rPr>
          <w:rFonts w:ascii="Botera TFE" w:hAnsi="Botera TFE" w:cs="Arial"/>
          <w:lang w:val="en-GB"/>
        </w:rPr>
        <w:t xml:space="preserve"> to grant a reduction of the environmental reverberation</w:t>
      </w:r>
      <w:r w:rsidR="00E625F5" w:rsidRPr="00085765">
        <w:rPr>
          <w:rFonts w:ascii="Botera TFE" w:hAnsi="Botera TFE" w:cs="Arial"/>
          <w:lang w:val="en-GB"/>
        </w:rPr>
        <w:t>. A</w:t>
      </w:r>
      <w:r w:rsidRPr="00085765">
        <w:rPr>
          <w:rFonts w:ascii="Botera TFE" w:hAnsi="Botera TFE" w:cs="Arial"/>
          <w:lang w:val="en-GB"/>
        </w:rPr>
        <w:t xml:space="preserve"> perfect solution to combine light quality, acoustic comfort, technology and ecology.</w:t>
      </w:r>
    </w:p>
    <w:p w14:paraId="2E0E6715" w14:textId="77777777" w:rsidR="009E5192" w:rsidRPr="00085765" w:rsidRDefault="009E5192" w:rsidP="00E625F5">
      <w:pPr>
        <w:jc w:val="both"/>
        <w:rPr>
          <w:rFonts w:ascii="Botera TFE" w:hAnsi="Botera TFE" w:cs="Arial"/>
          <w:lang w:val="en-GB"/>
        </w:rPr>
      </w:pPr>
    </w:p>
    <w:p w14:paraId="79954E11" w14:textId="77777777" w:rsidR="006418E1" w:rsidRPr="00085765" w:rsidRDefault="006418E1" w:rsidP="00E1162E">
      <w:pPr>
        <w:jc w:val="both"/>
        <w:rPr>
          <w:rFonts w:ascii="Botera TFE" w:hAnsi="Botera TFE" w:cs="Arial"/>
          <w:lang w:val="en-US"/>
        </w:rPr>
      </w:pPr>
      <w:r w:rsidRPr="00085765">
        <w:rPr>
          <w:rFonts w:ascii="Botera TFE" w:hAnsi="Botera TFE" w:cs="Arial"/>
          <w:lang w:val="en-US"/>
        </w:rPr>
        <w:t>Now more than ever, the psycho-physical well-being of the individual should be the ultimate goal of architecture and design, which must succeed in creating human-centered environments.</w:t>
      </w:r>
      <w:r w:rsidR="00E625F5" w:rsidRPr="00085765">
        <w:rPr>
          <w:rFonts w:ascii="Botera TFE" w:hAnsi="Botera TFE" w:cs="Arial"/>
          <w:lang w:val="en-US"/>
        </w:rPr>
        <w:t xml:space="preserve"> </w:t>
      </w:r>
      <w:r w:rsidRPr="00085765">
        <w:rPr>
          <w:rFonts w:ascii="Botera TFE" w:hAnsi="Botera TFE" w:cs="Arial"/>
          <w:lang w:val="en-US"/>
        </w:rPr>
        <w:t xml:space="preserve">And in this sense, </w:t>
      </w:r>
      <w:r w:rsidRPr="00F94CFC">
        <w:rPr>
          <w:rFonts w:ascii="Botera TFE" w:hAnsi="Botera TFE" w:cs="Arial"/>
          <w:b/>
          <w:bCs/>
          <w:lang w:val="en-US"/>
        </w:rPr>
        <w:t>acoustic comfort</w:t>
      </w:r>
      <w:r w:rsidRPr="00085765">
        <w:rPr>
          <w:rFonts w:ascii="Botera TFE" w:hAnsi="Botera TFE" w:cs="Arial"/>
          <w:lang w:val="en-US"/>
        </w:rPr>
        <w:t xml:space="preserve"> is a fundamental aspect.</w:t>
      </w:r>
      <w:r w:rsidR="00E625F5" w:rsidRPr="00085765">
        <w:rPr>
          <w:rFonts w:ascii="Botera TFE" w:hAnsi="Botera TFE" w:cs="Arial"/>
          <w:lang w:val="en-US"/>
        </w:rPr>
        <w:t xml:space="preserve"> </w:t>
      </w:r>
      <w:r w:rsidRPr="00085765">
        <w:rPr>
          <w:rFonts w:ascii="Botera TFE" w:hAnsi="Botera TFE" w:cs="Arial"/>
          <w:lang w:val="en-US"/>
        </w:rPr>
        <w:t xml:space="preserve">According to the WHO, </w:t>
      </w:r>
      <w:r w:rsidRPr="00085765">
        <w:rPr>
          <w:rFonts w:ascii="Botera TFE" w:hAnsi="Botera TFE" w:cs="Arial"/>
          <w:i/>
          <w:iCs/>
          <w:lang w:val="en-US"/>
        </w:rPr>
        <w:t>World Health Organization</w:t>
      </w:r>
      <w:r w:rsidRPr="00085765">
        <w:rPr>
          <w:rFonts w:ascii="Botera TFE" w:hAnsi="Botera TFE" w:cs="Arial"/>
          <w:lang w:val="en-US"/>
        </w:rPr>
        <w:t>, excessive noise can cause several health problems, hurts workplace productivity and also affects social behavior.</w:t>
      </w:r>
      <w:r w:rsidR="00E625F5" w:rsidRPr="00085765">
        <w:rPr>
          <w:rFonts w:ascii="Botera TFE" w:hAnsi="Botera TFE" w:cs="Arial"/>
          <w:lang w:val="en-US"/>
        </w:rPr>
        <w:t xml:space="preserve"> </w:t>
      </w:r>
      <w:r w:rsidRPr="00085765">
        <w:rPr>
          <w:rFonts w:ascii="Botera TFE" w:hAnsi="Botera TFE" w:cs="Arial"/>
          <w:lang w:val="en-US"/>
        </w:rPr>
        <w:t>That’s why one of the most interesting innovations for a design aimed at improving people’s well-being is</w:t>
      </w:r>
      <w:r w:rsidRPr="00085765">
        <w:rPr>
          <w:lang w:val="en-US"/>
        </w:rPr>
        <w:t> </w:t>
      </w:r>
      <w:r w:rsidRPr="00085765">
        <w:rPr>
          <w:rFonts w:ascii="Botera TFE" w:hAnsi="Botera TFE" w:cs="Arial"/>
          <w:lang w:val="en-US"/>
        </w:rPr>
        <w:t>the blend of visual comfort and acoustic comfort in sound-absorbing lamps.</w:t>
      </w:r>
    </w:p>
    <w:p w14:paraId="6FE0E047" w14:textId="77777777" w:rsidR="00E625F5" w:rsidRPr="00085765" w:rsidRDefault="00E625F5" w:rsidP="00E1162E">
      <w:pPr>
        <w:jc w:val="both"/>
        <w:rPr>
          <w:rFonts w:ascii="Botera TFE" w:hAnsi="Botera TFE" w:cs="Arial"/>
          <w:lang w:val="en-US"/>
        </w:rPr>
      </w:pPr>
    </w:p>
    <w:p w14:paraId="2108F89C" w14:textId="77777777" w:rsidR="00257527" w:rsidRPr="00257527" w:rsidRDefault="005114A6" w:rsidP="00E1162E">
      <w:pPr>
        <w:jc w:val="both"/>
        <w:rPr>
          <w:rFonts w:ascii="Botera TFE" w:eastAsiaTheme="minorHAnsi" w:hAnsi="Botera TFE" w:cs="Arial"/>
          <w:lang w:val="en-GB"/>
        </w:rPr>
      </w:pPr>
      <w:r w:rsidRPr="00257527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The new </w:t>
      </w:r>
      <w:r w:rsidRPr="00257527">
        <w:rPr>
          <w:rFonts w:ascii="Botera TFE" w:hAnsi="Botera TFE" w:cs="Arial"/>
          <w:b/>
          <w:bCs/>
          <w:color w:val="000000" w:themeColor="text1"/>
          <w:shd w:val="clear" w:color="auto" w:fill="FFFFFF"/>
          <w:lang w:val="en-US"/>
        </w:rPr>
        <w:t>U-</w:t>
      </w:r>
      <w:r w:rsidR="00DF5044" w:rsidRPr="00257527">
        <w:rPr>
          <w:rFonts w:ascii="Botera TFE" w:hAnsi="Botera TFE" w:cs="Arial"/>
          <w:b/>
          <w:bCs/>
          <w:color w:val="000000" w:themeColor="text1"/>
          <w:shd w:val="clear" w:color="auto" w:fill="FFFFFF"/>
          <w:lang w:val="en-US"/>
        </w:rPr>
        <w:t>L</w:t>
      </w:r>
      <w:r w:rsidRPr="00257527">
        <w:rPr>
          <w:rFonts w:ascii="Botera TFE" w:hAnsi="Botera TFE" w:cs="Arial"/>
          <w:b/>
          <w:bCs/>
          <w:color w:val="000000" w:themeColor="text1"/>
          <w:shd w:val="clear" w:color="auto" w:fill="FFFFFF"/>
          <w:lang w:val="en-US"/>
        </w:rPr>
        <w:t>ight</w:t>
      </w:r>
      <w:r w:rsidRPr="00257527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sound</w:t>
      </w:r>
      <w:r w:rsidR="004F5A03" w:rsidRPr="00257527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-</w:t>
      </w:r>
      <w:r w:rsidRPr="00257527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absorbing lamp represents a new perspective on acoustic products.</w:t>
      </w:r>
      <w:r w:rsidR="00257527" w:rsidRPr="00257527">
        <w:rPr>
          <w:rFonts w:ascii="Botera TFE" w:hAnsi="Botera TFE" w:cs="Arial"/>
          <w:lang w:val="en-GB"/>
        </w:rPr>
        <w:t xml:space="preserve"> With a thickness of 25 mm, a sound-absorbing factor around 0,6, a fire reaction rate Class B-S1, d0 in conformity with regulation EN13501, the light, resistant and malleable PET panel applied to </w:t>
      </w:r>
      <w:r w:rsidR="00257527" w:rsidRPr="00E1162E">
        <w:rPr>
          <w:rFonts w:ascii="Botera TFE" w:hAnsi="Botera TFE" w:cs="Arial"/>
          <w:b/>
          <w:bCs/>
          <w:lang w:val="en-GB"/>
        </w:rPr>
        <w:t>U-Light</w:t>
      </w:r>
      <w:r w:rsidR="00257527" w:rsidRPr="00257527">
        <w:rPr>
          <w:rFonts w:ascii="Botera TFE" w:hAnsi="Botera TFE" w:cs="Arial"/>
          <w:lang w:val="en-GB"/>
        </w:rPr>
        <w:t xml:space="preserve"> can easily absorb high and medium frequencies of typical noises in open spaces. </w:t>
      </w:r>
    </w:p>
    <w:p w14:paraId="7036330A" w14:textId="77777777" w:rsidR="00F94CFC" w:rsidRPr="000B37DC" w:rsidRDefault="005114A6" w:rsidP="00E1162E">
      <w:pPr>
        <w:pStyle w:val="NormaleWeb"/>
        <w:spacing w:before="0" w:beforeAutospacing="0" w:after="240" w:afterAutospacing="0"/>
        <w:jc w:val="both"/>
        <w:rPr>
          <w:rFonts w:ascii="Botera TFE" w:hAnsi="Botera TFE" w:cs="Arial"/>
          <w:color w:val="000000" w:themeColor="text1"/>
          <w:shd w:val="clear" w:color="auto" w:fill="FFFFFF"/>
          <w:lang w:val="en-US"/>
        </w:rPr>
      </w:pPr>
      <w:r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Its noise-dampening feature has been integrated, so that it gives not only optimal sou</w:t>
      </w:r>
      <w:r w:rsidR="004F5A03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n</w:t>
      </w:r>
      <w:r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d</w:t>
      </w:r>
      <w:r w:rsidR="004F5A03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-</w:t>
      </w:r>
      <w:r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absorbing performance but also becomes a decorative element</w:t>
      </w:r>
      <w:r w:rsidR="004F5A03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to embellish offices, halls, restaurants or waiting areas. Elegant and individual, </w:t>
      </w:r>
      <w:r w:rsidR="004F5A03" w:rsidRPr="00085765">
        <w:rPr>
          <w:rFonts w:ascii="Botera TFE" w:hAnsi="Botera TFE" w:cs="Arial"/>
          <w:b/>
          <w:bCs/>
          <w:color w:val="000000" w:themeColor="text1"/>
          <w:shd w:val="clear" w:color="auto" w:fill="FFFFFF"/>
          <w:lang w:val="en-US"/>
        </w:rPr>
        <w:t>U-Light</w:t>
      </w:r>
      <w:r w:rsidR="004F5A03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is a valid alternative to classic sound-absorbing panels to cover walls – reducing the sound, but lacking the appeal </w:t>
      </w:r>
      <w:r w:rsidR="00BF3D5F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–</w:t>
      </w:r>
      <w:r w:rsidR="004F5A03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promising</w:t>
      </w:r>
      <w:r w:rsidR="00BF3D5F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a pleasantly intimate and lighting location</w:t>
      </w:r>
      <w:r w:rsidR="00F94CFC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. </w:t>
      </w:r>
    </w:p>
    <w:p w14:paraId="6A50F394" w14:textId="77777777" w:rsidR="005754E4" w:rsidRPr="00F94CFC" w:rsidRDefault="00BF3D5F" w:rsidP="00E1162E">
      <w:pPr>
        <w:pStyle w:val="NormaleWeb"/>
        <w:spacing w:before="0" w:beforeAutospacing="0" w:after="240" w:afterAutospacing="0"/>
        <w:jc w:val="both"/>
        <w:rPr>
          <w:rFonts w:ascii="Botera TFE" w:hAnsi="Botera TFE" w:cs="Arial"/>
          <w:color w:val="000000" w:themeColor="text1"/>
          <w:shd w:val="clear" w:color="auto" w:fill="FFFFFF"/>
          <w:lang w:val="en-US"/>
        </w:rPr>
      </w:pPr>
      <w:r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The collection </w:t>
      </w:r>
      <w:r w:rsidRPr="00085765">
        <w:rPr>
          <w:rFonts w:ascii="Botera TFE" w:hAnsi="Botera TFE" w:cs="Arial"/>
          <w:b/>
          <w:bCs/>
          <w:color w:val="000000" w:themeColor="text1"/>
          <w:shd w:val="clear" w:color="auto" w:fill="FFFFFF"/>
          <w:lang w:val="en-US"/>
        </w:rPr>
        <w:t>U-Light</w:t>
      </w:r>
      <w:r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features </w:t>
      </w:r>
      <w:r w:rsidR="00DF5044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two </w:t>
      </w:r>
      <w:r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different models </w:t>
      </w:r>
      <w:r w:rsidR="003503DE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equipped with</w:t>
      </w:r>
      <w:r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the aluminium circular part and the LED lighting source as a part of the structure spreading a soft white </w:t>
      </w:r>
      <w:proofErr w:type="spellStart"/>
      <w:r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dimmerable</w:t>
      </w:r>
      <w:proofErr w:type="spellEnd"/>
      <w:r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light</w:t>
      </w:r>
      <w:r w:rsidR="00DF5044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:</w:t>
      </w:r>
      <w:r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the choice of LED technology allows </w:t>
      </w:r>
      <w:r w:rsidR="00352C69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energy saving</w:t>
      </w:r>
      <w:r w:rsidR="003503DE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and shows</w:t>
      </w:r>
      <w:r w:rsidR="00352C69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attention to eco-sustainability. Available as ceiling, wall or suspension, in rust-brown and anthracite grey and in </w:t>
      </w:r>
      <w:r w:rsidR="00133ED3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four different size</w:t>
      </w:r>
      <w:r w:rsidR="00352C69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, </w:t>
      </w:r>
      <w:r w:rsidR="00352C69" w:rsidRPr="00085765">
        <w:rPr>
          <w:rFonts w:ascii="Botera TFE" w:hAnsi="Botera TFE" w:cs="Arial"/>
          <w:b/>
          <w:bCs/>
          <w:color w:val="000000" w:themeColor="text1"/>
          <w:shd w:val="clear" w:color="auto" w:fill="FFFFFF"/>
          <w:lang w:val="en-US"/>
        </w:rPr>
        <w:t>U-Light</w:t>
      </w:r>
      <w:r w:rsidR="00352C69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can create unlimited combinations. All these features, combined with the innate design levity, transform </w:t>
      </w:r>
      <w:r w:rsidR="00352C69" w:rsidRPr="00085765">
        <w:rPr>
          <w:rFonts w:ascii="Botera TFE" w:hAnsi="Botera TFE" w:cs="Arial"/>
          <w:b/>
          <w:bCs/>
          <w:color w:val="000000" w:themeColor="text1"/>
          <w:shd w:val="clear" w:color="auto" w:fill="FFFFFF"/>
          <w:lang w:val="en-US"/>
        </w:rPr>
        <w:t>U-Light</w:t>
      </w:r>
      <w:r w:rsidR="00352C69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 xml:space="preserve"> into a </w:t>
      </w:r>
      <w:r w:rsidR="003503DE" w:rsidRPr="00085765">
        <w:rPr>
          <w:rFonts w:ascii="Botera TFE" w:hAnsi="Botera TFE" w:cs="Arial"/>
          <w:color w:val="000000" w:themeColor="text1"/>
          <w:shd w:val="clear" w:color="auto" w:fill="FFFFFF"/>
          <w:lang w:val="en-US"/>
        </w:rPr>
        <w:t>flexible tool to realize set-ups with a very strong scenic impact, particularly suitable for contract and hospitality ambiences.</w:t>
      </w:r>
    </w:p>
    <w:p w14:paraId="3E9D52CD" w14:textId="77777777" w:rsidR="00AB723B" w:rsidRPr="00085765" w:rsidRDefault="00AB723B" w:rsidP="00AB723B">
      <w:pPr>
        <w:spacing w:line="276" w:lineRule="auto"/>
        <w:jc w:val="both"/>
        <w:rPr>
          <w:rStyle w:val="Hyperlink0"/>
          <w:rFonts w:ascii="Botera TFE" w:hAnsi="Botera TFE"/>
          <w:lang w:val="en-US"/>
        </w:rPr>
      </w:pPr>
    </w:p>
    <w:p w14:paraId="347E5ABD" w14:textId="77777777" w:rsidR="00AB723B" w:rsidRPr="00085765" w:rsidRDefault="00C558A6" w:rsidP="00AB723B">
      <w:pPr>
        <w:spacing w:line="276" w:lineRule="auto"/>
        <w:jc w:val="both"/>
        <w:rPr>
          <w:rFonts w:ascii="Botera TFE" w:eastAsia="Calibri" w:hAnsi="Botera TFE" w:cs="Calibri"/>
          <w:sz w:val="22"/>
          <w:szCs w:val="22"/>
          <w:lang w:val="en-US"/>
        </w:rPr>
      </w:pPr>
      <w:hyperlink r:id="rId6" w:history="1">
        <w:r w:rsidR="00AB723B" w:rsidRPr="00085765">
          <w:rPr>
            <w:rStyle w:val="Collegamentoipertestuale"/>
            <w:rFonts w:ascii="Botera TFE" w:eastAsia="Calibri" w:hAnsi="Botera TFE" w:cs="Calibri"/>
            <w:sz w:val="22"/>
            <w:szCs w:val="22"/>
            <w:lang w:val="en-US"/>
          </w:rPr>
          <w:t>www.axolight.it</w:t>
        </w:r>
      </w:hyperlink>
      <w:r w:rsidR="00AB723B" w:rsidRPr="00085765">
        <w:rPr>
          <w:rFonts w:ascii="Botera TFE" w:hAnsi="Botera TFE"/>
          <w:sz w:val="22"/>
          <w:szCs w:val="22"/>
          <w:lang w:val="en-US"/>
        </w:rPr>
        <w:t xml:space="preserve"> </w:t>
      </w:r>
    </w:p>
    <w:p w14:paraId="6E6BDD73" w14:textId="77777777" w:rsidR="00AB723B" w:rsidRPr="00085765" w:rsidRDefault="00AB723B" w:rsidP="00AB723B">
      <w:pPr>
        <w:spacing w:line="276" w:lineRule="auto"/>
        <w:jc w:val="both"/>
        <w:rPr>
          <w:rFonts w:ascii="Botera TFE" w:eastAsia="Calibri" w:hAnsi="Botera TFE" w:cs="Calibri"/>
          <w:sz w:val="22"/>
          <w:szCs w:val="22"/>
          <w:lang w:val="en-US"/>
        </w:rPr>
      </w:pPr>
    </w:p>
    <w:p w14:paraId="3B1B67FC" w14:textId="77777777" w:rsidR="00AB723B" w:rsidRPr="00085765" w:rsidRDefault="00AB723B" w:rsidP="00AB723B">
      <w:pPr>
        <w:spacing w:line="276" w:lineRule="auto"/>
        <w:jc w:val="both"/>
        <w:rPr>
          <w:rFonts w:ascii="Botera TFE" w:eastAsia="Calibri" w:hAnsi="Botera TFE" w:cs="Calibri"/>
          <w:sz w:val="22"/>
          <w:szCs w:val="22"/>
          <w:u w:val="single"/>
          <w:lang w:val="en-US"/>
        </w:rPr>
      </w:pPr>
      <w:r w:rsidRPr="00085765">
        <w:rPr>
          <w:rFonts w:ascii="Botera TFE" w:hAnsi="Botera TFE"/>
          <w:sz w:val="22"/>
          <w:szCs w:val="22"/>
          <w:u w:val="single"/>
          <w:lang w:val="en-US"/>
        </w:rPr>
        <w:t>Press Office</w:t>
      </w:r>
    </w:p>
    <w:p w14:paraId="2570F4E8" w14:textId="77777777" w:rsidR="00AB723B" w:rsidRPr="00085765" w:rsidRDefault="00AB723B" w:rsidP="00AB723B">
      <w:pPr>
        <w:tabs>
          <w:tab w:val="left" w:pos="9132"/>
        </w:tabs>
        <w:spacing w:line="276" w:lineRule="auto"/>
        <w:ind w:right="561"/>
        <w:jc w:val="both"/>
        <w:rPr>
          <w:rFonts w:ascii="Botera TFE" w:eastAsia="Calibri" w:hAnsi="Botera TFE" w:cs="Calibri"/>
          <w:color w:val="383E42"/>
          <w:sz w:val="22"/>
          <w:szCs w:val="22"/>
          <w:u w:color="383E42"/>
          <w:lang w:val="en-US"/>
        </w:rPr>
      </w:pPr>
      <w:r w:rsidRPr="00085765">
        <w:rPr>
          <w:rFonts w:ascii="Botera TFE" w:hAnsi="Botera TFE"/>
          <w:color w:val="C88590"/>
          <w:sz w:val="22"/>
          <w:szCs w:val="22"/>
          <w:u w:color="C88590"/>
          <w:lang w:val="en-US"/>
        </w:rPr>
        <w:t>ZED</w:t>
      </w:r>
      <w:r w:rsidRPr="00085765">
        <w:rPr>
          <w:rFonts w:ascii="Botera TFE" w:hAnsi="Botera TFE"/>
          <w:color w:val="383E42"/>
          <w:sz w:val="22"/>
          <w:szCs w:val="22"/>
          <w:u w:color="383E42"/>
          <w:lang w:val="en-US"/>
        </w:rPr>
        <w:t>COMM</w:t>
      </w:r>
    </w:p>
    <w:p w14:paraId="79703142" w14:textId="77777777" w:rsidR="00AB723B" w:rsidRPr="00085765" w:rsidRDefault="00AB723B" w:rsidP="00AB723B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085765">
        <w:rPr>
          <w:rFonts w:ascii="Botera TFE" w:hAnsi="Botera TFE"/>
          <w:sz w:val="22"/>
          <w:szCs w:val="22"/>
        </w:rPr>
        <w:t xml:space="preserve">Martina Romeo | +39 344 3904272 | </w:t>
      </w:r>
      <w:hyperlink r:id="rId7" w:history="1">
        <w:r w:rsidRPr="00085765">
          <w:rPr>
            <w:rStyle w:val="Hyperlink1"/>
            <w:rFonts w:ascii="Botera TFE" w:hAnsi="Botera TFE"/>
            <w:sz w:val="22"/>
            <w:szCs w:val="22"/>
          </w:rPr>
          <w:t>martina@zedcomm.it</w:t>
        </w:r>
      </w:hyperlink>
    </w:p>
    <w:p w14:paraId="601EAE08" w14:textId="77777777" w:rsidR="00AB723B" w:rsidRPr="00085765" w:rsidRDefault="00AB723B" w:rsidP="00AB723B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140748E4" w14:textId="77777777" w:rsidR="005754E4" w:rsidRPr="00085765" w:rsidRDefault="005754E4" w:rsidP="00E625F5">
      <w:pPr>
        <w:jc w:val="both"/>
        <w:rPr>
          <w:rFonts w:ascii="Botera TFE" w:hAnsi="Botera TFE" w:cs="Arial"/>
          <w:sz w:val="22"/>
          <w:szCs w:val="22"/>
        </w:rPr>
      </w:pPr>
    </w:p>
    <w:p w14:paraId="76842073" w14:textId="77777777" w:rsidR="005754E4" w:rsidRPr="00085765" w:rsidRDefault="005754E4" w:rsidP="00E625F5">
      <w:pPr>
        <w:jc w:val="both"/>
        <w:rPr>
          <w:rFonts w:ascii="Botera TFE" w:hAnsi="Botera TFE" w:cs="Arial"/>
          <w:sz w:val="22"/>
          <w:szCs w:val="22"/>
        </w:rPr>
      </w:pPr>
    </w:p>
    <w:p w14:paraId="45DDE2DF" w14:textId="77777777" w:rsidR="005754E4" w:rsidRPr="00085765" w:rsidRDefault="005754E4" w:rsidP="00E625F5">
      <w:pPr>
        <w:jc w:val="both"/>
        <w:rPr>
          <w:rFonts w:ascii="Botera TFE" w:hAnsi="Botera TFE" w:cs="Arial"/>
          <w:sz w:val="22"/>
          <w:szCs w:val="22"/>
        </w:rPr>
      </w:pPr>
    </w:p>
    <w:p w14:paraId="6C557208" w14:textId="77777777" w:rsidR="00FC07B1" w:rsidRPr="00085765" w:rsidRDefault="00FC07B1" w:rsidP="00E625F5">
      <w:pPr>
        <w:spacing w:line="276" w:lineRule="auto"/>
        <w:jc w:val="both"/>
        <w:rPr>
          <w:rFonts w:ascii="Botera TFE" w:hAnsi="Botera TFE" w:cs="Arial"/>
        </w:rPr>
      </w:pPr>
    </w:p>
    <w:sectPr w:rsidR="00FC07B1" w:rsidRPr="00085765" w:rsidSect="00A31FB0">
      <w:headerReference w:type="default" r:id="rId8"/>
      <w:footerReference w:type="default" r:id="rId9"/>
      <w:pgSz w:w="11900" w:h="16840"/>
      <w:pgMar w:top="1607" w:right="1134" w:bottom="110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2CE36" w14:textId="77777777" w:rsidR="00C558A6" w:rsidRDefault="00C558A6">
      <w:r>
        <w:separator/>
      </w:r>
    </w:p>
  </w:endnote>
  <w:endnote w:type="continuationSeparator" w:id="0">
    <w:p w14:paraId="4F4C850C" w14:textId="77777777" w:rsidR="00C558A6" w:rsidRDefault="00C5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tera TFE"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2E4C0" w14:textId="77777777" w:rsidR="009261B6" w:rsidRDefault="009261B6">
    <w:pPr>
      <w:pStyle w:val="Pidipagina"/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7EEB0" w14:textId="77777777" w:rsidR="00C558A6" w:rsidRDefault="00C558A6">
      <w:r>
        <w:separator/>
      </w:r>
    </w:p>
  </w:footnote>
  <w:footnote w:type="continuationSeparator" w:id="0">
    <w:p w14:paraId="6DD46CC3" w14:textId="77777777" w:rsidR="00C558A6" w:rsidRDefault="00C55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8E8AB" w14:textId="77777777" w:rsidR="00FC07B1" w:rsidRDefault="00FC07B1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8D8824" wp14:editId="77AC9FCC">
          <wp:simplePos x="0" y="0"/>
          <wp:positionH relativeFrom="page">
            <wp:posOffset>-38735</wp:posOffset>
          </wp:positionH>
          <wp:positionV relativeFrom="page">
            <wp:posOffset>203</wp:posOffset>
          </wp:positionV>
          <wp:extent cx="7562850" cy="1047750"/>
          <wp:effectExtent l="0" t="0" r="6350" b="6350"/>
          <wp:wrapNone/>
          <wp:docPr id="1073741825" name="officeArt object" descr="testa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estata" descr="testat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6032ED6B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1CCB011C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32F63D7B" w14:textId="77777777" w:rsidR="009261B6" w:rsidRDefault="00FC07B1">
    <w:pPr>
      <w:pStyle w:val="Intestazione"/>
      <w:tabs>
        <w:tab w:val="clear" w:pos="9638"/>
        <w:tab w:val="right" w:pos="9612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7B4354" wp14:editId="77D2CED8">
              <wp:simplePos x="0" y="0"/>
              <wp:positionH relativeFrom="column">
                <wp:posOffset>211455</wp:posOffset>
              </wp:positionH>
              <wp:positionV relativeFrom="paragraph">
                <wp:posOffset>54151</wp:posOffset>
              </wp:positionV>
              <wp:extent cx="5862320" cy="0"/>
              <wp:effectExtent l="0" t="0" r="1778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232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089E7F" id="Connettore 1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5pt,4.25pt" to="478.2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" strokecolor="black [3040]"/>
          </w:pict>
        </mc:Fallback>
      </mc:AlternateContent>
    </w:r>
    <w:r w:rsidR="00872C71">
      <w:rPr>
        <w:noProof/>
      </w:rPr>
      <w:drawing>
        <wp:anchor distT="152400" distB="152400" distL="152400" distR="152400" simplePos="0" relativeHeight="251659264" behindDoc="1" locked="0" layoutInCell="1" allowOverlap="1" wp14:anchorId="6D5632CC" wp14:editId="1EE79F8B">
          <wp:simplePos x="0" y="0"/>
          <wp:positionH relativeFrom="page">
            <wp:posOffset>-422909</wp:posOffset>
          </wp:positionH>
          <wp:positionV relativeFrom="page">
            <wp:posOffset>9765029</wp:posOffset>
          </wp:positionV>
          <wp:extent cx="7562850" cy="1019175"/>
          <wp:effectExtent l="0" t="0" r="0" b="0"/>
          <wp:wrapNone/>
          <wp:docPr id="1073741826" name="officeArt object" descr="pie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de" descr="pied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1B6"/>
    <w:rsid w:val="00010590"/>
    <w:rsid w:val="00063394"/>
    <w:rsid w:val="00085765"/>
    <w:rsid w:val="00096F33"/>
    <w:rsid w:val="000B37DC"/>
    <w:rsid w:val="00133ED3"/>
    <w:rsid w:val="001C2D77"/>
    <w:rsid w:val="0020584D"/>
    <w:rsid w:val="00257527"/>
    <w:rsid w:val="00280959"/>
    <w:rsid w:val="00296BCA"/>
    <w:rsid w:val="002A66B9"/>
    <w:rsid w:val="002E283B"/>
    <w:rsid w:val="002F0DAE"/>
    <w:rsid w:val="003503DE"/>
    <w:rsid w:val="00352C69"/>
    <w:rsid w:val="00372E9A"/>
    <w:rsid w:val="003D2F18"/>
    <w:rsid w:val="00485885"/>
    <w:rsid w:val="004F5A03"/>
    <w:rsid w:val="005114A6"/>
    <w:rsid w:val="005261B1"/>
    <w:rsid w:val="00537382"/>
    <w:rsid w:val="00537A97"/>
    <w:rsid w:val="005754E4"/>
    <w:rsid w:val="005B09F8"/>
    <w:rsid w:val="005C7839"/>
    <w:rsid w:val="005E4156"/>
    <w:rsid w:val="00621220"/>
    <w:rsid w:val="006418E1"/>
    <w:rsid w:val="00674D2F"/>
    <w:rsid w:val="00681B92"/>
    <w:rsid w:val="006A69F5"/>
    <w:rsid w:val="00701A13"/>
    <w:rsid w:val="0070202D"/>
    <w:rsid w:val="00724C05"/>
    <w:rsid w:val="00796A7D"/>
    <w:rsid w:val="00797AE9"/>
    <w:rsid w:val="007C416C"/>
    <w:rsid w:val="008064D0"/>
    <w:rsid w:val="00840D46"/>
    <w:rsid w:val="00872C71"/>
    <w:rsid w:val="008849B3"/>
    <w:rsid w:val="008B543C"/>
    <w:rsid w:val="008C1F1B"/>
    <w:rsid w:val="008E72BD"/>
    <w:rsid w:val="009261B6"/>
    <w:rsid w:val="00972CAF"/>
    <w:rsid w:val="009E5192"/>
    <w:rsid w:val="00A31FB0"/>
    <w:rsid w:val="00A74931"/>
    <w:rsid w:val="00AA5532"/>
    <w:rsid w:val="00AB723B"/>
    <w:rsid w:val="00AF0D7C"/>
    <w:rsid w:val="00B40CFC"/>
    <w:rsid w:val="00B4208F"/>
    <w:rsid w:val="00B61B06"/>
    <w:rsid w:val="00BC5425"/>
    <w:rsid w:val="00BD7D51"/>
    <w:rsid w:val="00BF21DB"/>
    <w:rsid w:val="00BF3D5F"/>
    <w:rsid w:val="00C558A6"/>
    <w:rsid w:val="00CA5890"/>
    <w:rsid w:val="00D42A41"/>
    <w:rsid w:val="00D534C7"/>
    <w:rsid w:val="00D70BF8"/>
    <w:rsid w:val="00D74217"/>
    <w:rsid w:val="00DF5044"/>
    <w:rsid w:val="00DF56A0"/>
    <w:rsid w:val="00E1162E"/>
    <w:rsid w:val="00E55693"/>
    <w:rsid w:val="00E625F5"/>
    <w:rsid w:val="00E83648"/>
    <w:rsid w:val="00EF0321"/>
    <w:rsid w:val="00F94CFC"/>
    <w:rsid w:val="00FC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2818B"/>
  <w15:docId w15:val="{38263527-024B-444D-871D-A00B79FE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rFonts w:ascii="Calibri" w:eastAsia="Calibri" w:hAnsi="Calibri" w:cs="Calibri"/>
      <w:outline w:val="0"/>
      <w:color w:val="0000FF"/>
      <w:sz w:val="21"/>
      <w:szCs w:val="21"/>
      <w:u w:val="single" w:color="0000FF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31FB0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4C0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4C05"/>
    <w:rPr>
      <w:rFonts w:eastAsia="Cambria"/>
      <w:color w:val="000000"/>
      <w:sz w:val="18"/>
      <w:szCs w:val="18"/>
      <w:u w:color="000000"/>
    </w:rPr>
  </w:style>
  <w:style w:type="paragraph" w:styleId="NormaleWeb">
    <w:name w:val="Normal (Web)"/>
    <w:basedOn w:val="Normale"/>
    <w:uiPriority w:val="99"/>
    <w:unhideWhenUsed/>
    <w:rsid w:val="005114A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Carpredefinitoparagrafo"/>
    <w:rsid w:val="00511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6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artina@zedcomm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xolight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Cettina</dc:creator>
  <cp:lastModifiedBy>Microsoft Office User</cp:lastModifiedBy>
  <cp:revision>4</cp:revision>
  <cp:lastPrinted>2020-02-27T11:27:00Z</cp:lastPrinted>
  <dcterms:created xsi:type="dcterms:W3CDTF">2020-02-27T11:27:00Z</dcterms:created>
  <dcterms:modified xsi:type="dcterms:W3CDTF">2021-09-02T15:20:00Z</dcterms:modified>
</cp:coreProperties>
</file>