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2E6AE" w14:textId="56752F66" w:rsidR="00E75162" w:rsidRPr="001E3E1D" w:rsidRDefault="00A469AF" w:rsidP="00E75162">
      <w:pPr>
        <w:jc w:val="both"/>
        <w:rPr>
          <w:rFonts w:ascii="Botera TFE" w:hAnsi="Botera TFE"/>
          <w:lang w:val="en-US"/>
        </w:rPr>
      </w:pPr>
      <w:r w:rsidRPr="001E3E1D">
        <w:rPr>
          <w:rFonts w:ascii="Botera TFE" w:hAnsi="Botera TFE"/>
          <w:noProof/>
        </w:rPr>
        <w:drawing>
          <wp:anchor distT="0" distB="0" distL="114300" distR="114300" simplePos="0" relativeHeight="251660288" behindDoc="0" locked="0" layoutInCell="1" allowOverlap="1" wp14:anchorId="58B94727" wp14:editId="40643154">
            <wp:simplePos x="0" y="0"/>
            <wp:positionH relativeFrom="column">
              <wp:posOffset>3907790</wp:posOffset>
            </wp:positionH>
            <wp:positionV relativeFrom="paragraph">
              <wp:posOffset>158115</wp:posOffset>
            </wp:positionV>
            <wp:extent cx="2370455" cy="1805305"/>
            <wp:effectExtent l="0" t="0" r="4445" b="0"/>
            <wp:wrapSquare wrapText="bothSides"/>
            <wp:docPr id="119837983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379832" name="Immagine 119837983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70455" cy="1805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B4E3E" w:rsidRPr="001E3E1D">
        <w:rPr>
          <w:rFonts w:ascii="Botera TFE" w:eastAsia="Times New Roman" w:hAnsi="Botera TFE"/>
          <w:b/>
          <w:lang w:val="en-US"/>
        </w:rPr>
        <w:t>Paralela</w:t>
      </w:r>
      <w:proofErr w:type="spellEnd"/>
      <w:r w:rsidR="007B4E3E" w:rsidRPr="001E3E1D">
        <w:rPr>
          <w:rFonts w:ascii="Botera TFE" w:eastAsia="Times New Roman" w:hAnsi="Botera TFE"/>
          <w:lang w:val="en-US"/>
        </w:rPr>
        <w:t xml:space="preserve">, a modular system designed by the Spanish </w:t>
      </w:r>
      <w:proofErr w:type="spellStart"/>
      <w:r w:rsidR="007B4E3E" w:rsidRPr="001E3E1D">
        <w:rPr>
          <w:rFonts w:ascii="Botera TFE" w:eastAsia="Times New Roman" w:hAnsi="Botera TFE"/>
          <w:b/>
          <w:lang w:val="en-US"/>
        </w:rPr>
        <w:t>Nahtrang</w:t>
      </w:r>
      <w:proofErr w:type="spellEnd"/>
      <w:r w:rsidR="007B4E3E" w:rsidRPr="001E3E1D">
        <w:rPr>
          <w:rFonts w:ascii="Botera TFE" w:eastAsia="Times New Roman" w:hAnsi="Botera TFE"/>
          <w:lang w:val="en-US"/>
        </w:rPr>
        <w:t xml:space="preserve"> Studio, stemmed from a quest to lend shape to light so that the light itself becomes a tangible decorative luminous element. Hence the idea of creating light-filled borosilicate glass cylinders – joined to one another by metal connectors – that use gravity to occupy space in an orderly manner, entering into a visual dialog that becomes a symphony of light. This is a complete </w:t>
      </w:r>
      <w:r w:rsidR="003D1A63">
        <w:rPr>
          <w:rFonts w:ascii="Botera TFE" w:eastAsia="Times New Roman" w:hAnsi="Botera TFE"/>
          <w:lang w:val="en-US"/>
        </w:rPr>
        <w:t xml:space="preserve">and </w:t>
      </w:r>
      <w:r w:rsidR="007B4E3E" w:rsidRPr="001E3E1D">
        <w:rPr>
          <w:rFonts w:ascii="Botera TFE" w:eastAsia="Times New Roman" w:hAnsi="Botera TFE"/>
          <w:lang w:val="en-US"/>
        </w:rPr>
        <w:t xml:space="preserve">new product family, available in both horizontal and vertical pendant version, table lamp, floor lamp and sconce, in different sizes and </w:t>
      </w:r>
      <w:r w:rsidR="00CC2D5A">
        <w:rPr>
          <w:rFonts w:ascii="Botera TFE" w:eastAsia="Times New Roman" w:hAnsi="Botera TFE"/>
          <w:lang w:val="en-US"/>
        </w:rPr>
        <w:t>five</w:t>
      </w:r>
      <w:r w:rsidR="007B4E3E" w:rsidRPr="001E3E1D">
        <w:rPr>
          <w:rFonts w:ascii="Botera TFE" w:eastAsia="Times New Roman" w:hAnsi="Botera TFE"/>
          <w:lang w:val="en-US"/>
        </w:rPr>
        <w:t xml:space="preserve"> colors: white, </w:t>
      </w:r>
      <w:proofErr w:type="spellStart"/>
      <w:r w:rsidR="007B4E3E" w:rsidRPr="001E3E1D">
        <w:rPr>
          <w:rFonts w:ascii="Botera TFE" w:eastAsia="Times New Roman" w:hAnsi="Botera TFE"/>
          <w:lang w:val="en-US"/>
        </w:rPr>
        <w:t>greige</w:t>
      </w:r>
      <w:proofErr w:type="spellEnd"/>
      <w:r w:rsidR="007B4E3E" w:rsidRPr="001E3E1D">
        <w:rPr>
          <w:rFonts w:ascii="Botera TFE" w:eastAsia="Times New Roman" w:hAnsi="Botera TFE"/>
          <w:lang w:val="en-US"/>
        </w:rPr>
        <w:t>,</w:t>
      </w:r>
      <w:r w:rsidR="003D1A63">
        <w:rPr>
          <w:rFonts w:ascii="Botera TFE" w:eastAsia="Times New Roman" w:hAnsi="Botera TFE"/>
          <w:lang w:val="en-US"/>
        </w:rPr>
        <w:t xml:space="preserve"> </w:t>
      </w:r>
      <w:r w:rsidR="007B4E3E" w:rsidRPr="001E3E1D">
        <w:rPr>
          <w:rFonts w:ascii="Botera TFE" w:eastAsia="Times New Roman" w:hAnsi="Botera TFE"/>
          <w:lang w:val="en-US"/>
        </w:rPr>
        <w:t xml:space="preserve">earth red, </w:t>
      </w:r>
      <w:r w:rsidR="00CC2D5A">
        <w:rPr>
          <w:rFonts w:ascii="Botera TFE" w:eastAsia="Times New Roman" w:hAnsi="Botera TFE"/>
          <w:lang w:val="en-US"/>
        </w:rPr>
        <w:t xml:space="preserve">pine green, </w:t>
      </w:r>
      <w:r w:rsidR="007B4E3E" w:rsidRPr="001E3E1D">
        <w:rPr>
          <w:rFonts w:ascii="Botera TFE" w:eastAsia="Times New Roman" w:hAnsi="Botera TFE"/>
          <w:lang w:val="en-US"/>
        </w:rPr>
        <w:t>black.</w:t>
      </w:r>
    </w:p>
    <w:p w14:paraId="0A89E3FA" w14:textId="77777777" w:rsidR="00CA44F8" w:rsidRPr="001E3E1D" w:rsidRDefault="00CA44F8" w:rsidP="0051505F">
      <w:pPr>
        <w:rPr>
          <w:rFonts w:ascii="Botera TFE" w:hAnsi="Botera TFE"/>
          <w:lang w:val="en-US"/>
        </w:rPr>
      </w:pPr>
    </w:p>
    <w:p w14:paraId="78553814" w14:textId="68A836DE" w:rsidR="000D0D13" w:rsidRPr="00435762" w:rsidRDefault="00435762">
      <w:pPr>
        <w:rPr>
          <w:rFonts w:ascii="Botera TFE" w:hAnsi="Botera TFE"/>
        </w:rPr>
      </w:pPr>
      <w:hyperlink r:id="rId7" w:history="1">
        <w:r w:rsidR="00851048" w:rsidRPr="00291085">
          <w:rPr>
            <w:rStyle w:val="Collegamentoipertestuale"/>
            <w:rFonts w:ascii="Botera TFE" w:hAnsi="Botera TFE"/>
          </w:rPr>
          <w:t>www.axolight.it</w:t>
        </w:r>
      </w:hyperlink>
      <w:bookmarkStart w:id="0" w:name="_GoBack"/>
      <w:bookmarkEnd w:id="0"/>
    </w:p>
    <w:sectPr w:rsidR="000D0D13" w:rsidRPr="00435762" w:rsidSect="008436BC">
      <w:headerReference w:type="default" r:id="rId8"/>
      <w:footerReference w:type="default" r:id="rId9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045D0" w14:textId="77777777" w:rsidR="000E4B7A" w:rsidRDefault="000E4B7A" w:rsidP="00066531">
      <w:r>
        <w:separator/>
      </w:r>
    </w:p>
  </w:endnote>
  <w:endnote w:type="continuationSeparator" w:id="0">
    <w:p w14:paraId="558BACED" w14:textId="77777777" w:rsidR="000E4B7A" w:rsidRDefault="000E4B7A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Botera TF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D3906" w14:textId="77777777" w:rsidR="00013BD9" w:rsidRDefault="00013BD9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ADA09" w14:textId="77777777" w:rsidR="000E4B7A" w:rsidRDefault="000E4B7A" w:rsidP="00066531">
      <w:r>
        <w:separator/>
      </w:r>
    </w:p>
  </w:footnote>
  <w:footnote w:type="continuationSeparator" w:id="0">
    <w:p w14:paraId="7EC83EAB" w14:textId="77777777" w:rsidR="000E4B7A" w:rsidRDefault="000E4B7A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BD5C2" w14:textId="77777777" w:rsidR="00013BD9" w:rsidRDefault="00013BD9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O0tLSwNDOyNDMxMbVQ0lEKTi0uzszPAykwrAUAJIY8ESwAAAA="/>
  </w:docVars>
  <w:rsids>
    <w:rsidRoot w:val="0088717F"/>
    <w:rsid w:val="00013BD9"/>
    <w:rsid w:val="00014B67"/>
    <w:rsid w:val="00015FF6"/>
    <w:rsid w:val="000266A2"/>
    <w:rsid w:val="00066531"/>
    <w:rsid w:val="00081642"/>
    <w:rsid w:val="000B21A6"/>
    <w:rsid w:val="000D0D13"/>
    <w:rsid w:val="000E4B7A"/>
    <w:rsid w:val="000F19F8"/>
    <w:rsid w:val="00116719"/>
    <w:rsid w:val="001347D2"/>
    <w:rsid w:val="001424C2"/>
    <w:rsid w:val="001708E7"/>
    <w:rsid w:val="001B4043"/>
    <w:rsid w:val="001E13A5"/>
    <w:rsid w:val="001E3E1D"/>
    <w:rsid w:val="00213275"/>
    <w:rsid w:val="00240243"/>
    <w:rsid w:val="00290F7B"/>
    <w:rsid w:val="00291085"/>
    <w:rsid w:val="002A48FD"/>
    <w:rsid w:val="002E5C06"/>
    <w:rsid w:val="002F21AB"/>
    <w:rsid w:val="00343EDD"/>
    <w:rsid w:val="003823FD"/>
    <w:rsid w:val="00393AF3"/>
    <w:rsid w:val="003D1A63"/>
    <w:rsid w:val="003D235B"/>
    <w:rsid w:val="00400908"/>
    <w:rsid w:val="0041610F"/>
    <w:rsid w:val="00435762"/>
    <w:rsid w:val="004400F8"/>
    <w:rsid w:val="00441BFF"/>
    <w:rsid w:val="00460253"/>
    <w:rsid w:val="00473DA0"/>
    <w:rsid w:val="00481E0F"/>
    <w:rsid w:val="00484F93"/>
    <w:rsid w:val="004A0194"/>
    <w:rsid w:val="004A672F"/>
    <w:rsid w:val="004B1611"/>
    <w:rsid w:val="004C385E"/>
    <w:rsid w:val="0051505F"/>
    <w:rsid w:val="005301DE"/>
    <w:rsid w:val="005B03D5"/>
    <w:rsid w:val="005E34E6"/>
    <w:rsid w:val="005E3658"/>
    <w:rsid w:val="005F1DF5"/>
    <w:rsid w:val="005F4B79"/>
    <w:rsid w:val="00614CB3"/>
    <w:rsid w:val="006205D2"/>
    <w:rsid w:val="0062157C"/>
    <w:rsid w:val="006370D7"/>
    <w:rsid w:val="00684ED3"/>
    <w:rsid w:val="006B5D70"/>
    <w:rsid w:val="006D14D8"/>
    <w:rsid w:val="0070505B"/>
    <w:rsid w:val="0073401D"/>
    <w:rsid w:val="007804F9"/>
    <w:rsid w:val="007A64D5"/>
    <w:rsid w:val="007B4E3E"/>
    <w:rsid w:val="007C2B4C"/>
    <w:rsid w:val="007F3E85"/>
    <w:rsid w:val="007F6130"/>
    <w:rsid w:val="007F7E79"/>
    <w:rsid w:val="00802FF6"/>
    <w:rsid w:val="0081441E"/>
    <w:rsid w:val="008226AB"/>
    <w:rsid w:val="008436BC"/>
    <w:rsid w:val="00851048"/>
    <w:rsid w:val="00867A25"/>
    <w:rsid w:val="00884D03"/>
    <w:rsid w:val="0088717F"/>
    <w:rsid w:val="008907DF"/>
    <w:rsid w:val="008A7666"/>
    <w:rsid w:val="008B6961"/>
    <w:rsid w:val="008B7B31"/>
    <w:rsid w:val="009061F3"/>
    <w:rsid w:val="00941329"/>
    <w:rsid w:val="00952D33"/>
    <w:rsid w:val="00964242"/>
    <w:rsid w:val="0097208D"/>
    <w:rsid w:val="009B5837"/>
    <w:rsid w:val="00A07969"/>
    <w:rsid w:val="00A27BCC"/>
    <w:rsid w:val="00A41F92"/>
    <w:rsid w:val="00A469AF"/>
    <w:rsid w:val="00AA14B7"/>
    <w:rsid w:val="00AA3672"/>
    <w:rsid w:val="00AC2C25"/>
    <w:rsid w:val="00B2116B"/>
    <w:rsid w:val="00B46A50"/>
    <w:rsid w:val="00B856F8"/>
    <w:rsid w:val="00C12E2F"/>
    <w:rsid w:val="00C45EAA"/>
    <w:rsid w:val="00C50E70"/>
    <w:rsid w:val="00C547C6"/>
    <w:rsid w:val="00C56ADE"/>
    <w:rsid w:val="00C634BE"/>
    <w:rsid w:val="00CA44F8"/>
    <w:rsid w:val="00CA638F"/>
    <w:rsid w:val="00CC2D5A"/>
    <w:rsid w:val="00D70FCA"/>
    <w:rsid w:val="00DB3AF1"/>
    <w:rsid w:val="00DC5F46"/>
    <w:rsid w:val="00E06C18"/>
    <w:rsid w:val="00E75162"/>
    <w:rsid w:val="00E876BF"/>
    <w:rsid w:val="00E949D6"/>
    <w:rsid w:val="00EF643A"/>
    <w:rsid w:val="00F01459"/>
    <w:rsid w:val="00F3345A"/>
    <w:rsid w:val="00F35DA2"/>
    <w:rsid w:val="00F425A3"/>
    <w:rsid w:val="00F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371036"/>
  <w14:defaultImageDpi w14:val="300"/>
  <w15:docId w15:val="{B78A36E9-C3F2-0549-87DB-5C8800C1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643A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1E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xolight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Stefania Niero</cp:lastModifiedBy>
  <cp:revision>11</cp:revision>
  <cp:lastPrinted>2019-07-18T12:25:00Z</cp:lastPrinted>
  <dcterms:created xsi:type="dcterms:W3CDTF">2023-04-17T14:59:00Z</dcterms:created>
  <dcterms:modified xsi:type="dcterms:W3CDTF">2023-11-06T14:57:00Z</dcterms:modified>
</cp:coreProperties>
</file>